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BC4" w:rsidRPr="00916469" w:rsidRDefault="00660BC4" w:rsidP="00660BC4">
      <w:pPr>
        <w:spacing w:after="0" w:line="360" w:lineRule="auto"/>
        <w:jc w:val="center"/>
        <w:rPr>
          <w:rFonts w:ascii="Times New Roman" w:eastAsia="Times New Roman" w:hAnsi="Times New Roman" w:cs="Times New Roman"/>
          <w:b/>
          <w:bCs/>
          <w:color w:val="FF0000"/>
          <w:sz w:val="18"/>
          <w:szCs w:val="18"/>
        </w:rPr>
      </w:pPr>
      <w:r w:rsidRPr="00916469">
        <w:rPr>
          <w:rFonts w:ascii="Times New Roman" w:eastAsia="Times New Roman" w:hAnsi="Times New Roman" w:cs="Times New Roman"/>
          <w:b/>
          <w:bCs/>
          <w:color w:val="FF0000"/>
          <w:sz w:val="18"/>
          <w:szCs w:val="18"/>
        </w:rPr>
        <w:t>BÀI THU HOẠCH</w:t>
      </w:r>
    </w:p>
    <w:p w:rsidR="00660BC4" w:rsidRPr="00916469" w:rsidRDefault="00660BC4" w:rsidP="00660BC4">
      <w:pPr>
        <w:spacing w:after="0" w:line="360" w:lineRule="auto"/>
        <w:jc w:val="center"/>
        <w:rPr>
          <w:rFonts w:ascii="Times New Roman" w:eastAsia="Times New Roman" w:hAnsi="Times New Roman" w:cs="Times New Roman"/>
          <w:b/>
          <w:bCs/>
          <w:color w:val="FF0000"/>
          <w:sz w:val="18"/>
          <w:szCs w:val="18"/>
        </w:rPr>
      </w:pPr>
      <w:r w:rsidRPr="00916469">
        <w:rPr>
          <w:rFonts w:ascii="Times New Roman" w:eastAsia="Times New Roman" w:hAnsi="Times New Roman" w:cs="Times New Roman"/>
          <w:b/>
          <w:bCs/>
          <w:color w:val="FF0000"/>
          <w:sz w:val="18"/>
          <w:szCs w:val="18"/>
        </w:rPr>
        <w:t>Nguyễn Thị Thủy</w:t>
      </w:r>
    </w:p>
    <w:p w:rsidR="00D57BFD" w:rsidRPr="00916469" w:rsidRDefault="00660BC4" w:rsidP="00660BC4">
      <w:pPr>
        <w:spacing w:after="0" w:line="360" w:lineRule="auto"/>
        <w:jc w:val="center"/>
        <w:rPr>
          <w:rFonts w:ascii="Times New Roman" w:eastAsia="Times New Roman" w:hAnsi="Times New Roman" w:cs="Times New Roman"/>
          <w:color w:val="FF0000"/>
          <w:sz w:val="18"/>
          <w:szCs w:val="18"/>
        </w:rPr>
      </w:pPr>
      <w:r w:rsidRPr="00916469">
        <w:rPr>
          <w:rFonts w:ascii="Times New Roman" w:eastAsia="Times New Roman" w:hAnsi="Times New Roman" w:cs="Times New Roman"/>
          <w:color w:val="FF0000"/>
          <w:sz w:val="18"/>
          <w:szCs w:val="18"/>
        </w:rPr>
        <w:t>(</w:t>
      </w:r>
      <w:r w:rsidR="00D57BFD" w:rsidRPr="00916469">
        <w:rPr>
          <w:rFonts w:ascii="Times New Roman" w:eastAsia="Times New Roman" w:hAnsi="Times New Roman" w:cs="Times New Roman"/>
          <w:color w:val="FF0000"/>
          <w:sz w:val="18"/>
          <w:szCs w:val="18"/>
        </w:rPr>
        <w:t>bồi dưỡng lý luận chính trị ngày 29/7/2016</w:t>
      </w:r>
      <w:r w:rsidRPr="00916469">
        <w:rPr>
          <w:rFonts w:ascii="Times New Roman" w:eastAsia="Times New Roman" w:hAnsi="Times New Roman" w:cs="Times New Roman"/>
          <w:color w:val="FF0000"/>
          <w:sz w:val="18"/>
          <w:szCs w:val="18"/>
        </w:rPr>
        <w:t>)</w:t>
      </w:r>
    </w:p>
    <w:p w:rsidR="00D57BFD" w:rsidRPr="00916469" w:rsidRDefault="00D57BFD" w:rsidP="00D57BFD">
      <w:pPr>
        <w:spacing w:after="0" w:line="360" w:lineRule="auto"/>
        <w:rPr>
          <w:rFonts w:ascii="Times New Roman" w:eastAsia="Times New Roman" w:hAnsi="Times New Roman" w:cs="Times New Roman"/>
          <w:color w:val="FF0000"/>
          <w:sz w:val="18"/>
          <w:szCs w:val="18"/>
        </w:rPr>
      </w:pPr>
      <w:r w:rsidRPr="00916469">
        <w:rPr>
          <w:rFonts w:ascii="Times New Roman" w:eastAsia="Times New Roman" w:hAnsi="Times New Roman" w:cs="Times New Roman"/>
          <w:color w:val="FF0000"/>
          <w:sz w:val="18"/>
          <w:szCs w:val="18"/>
        </w:rPr>
        <w:t>"</w:t>
      </w:r>
      <w:r w:rsidRPr="00916469">
        <w:rPr>
          <w:rFonts w:ascii="Times New Roman" w:eastAsia="Times New Roman" w:hAnsi="Times New Roman" w:cs="Times New Roman"/>
          <w:b/>
          <w:bCs/>
          <w:color w:val="FF0000"/>
          <w:sz w:val="18"/>
          <w:szCs w:val="1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916469">
        <w:rPr>
          <w:rFonts w:ascii="Times New Roman" w:eastAsia="Times New Roman" w:hAnsi="Times New Roman" w:cs="Times New Roman"/>
          <w:color w:val="FF0000"/>
          <w:sz w:val="18"/>
          <w:szCs w:val="18"/>
        </w:rPr>
        <w:t>".</w:t>
      </w:r>
    </w:p>
    <w:p w:rsidR="00916469" w:rsidRPr="00916469" w:rsidRDefault="00D57BFD" w:rsidP="00D57BFD">
      <w:pPr>
        <w:spacing w:before="100" w:beforeAutospacing="1" w:after="100" w:afterAutospacing="1" w:line="240" w:lineRule="auto"/>
        <w:rPr>
          <w:rFonts w:ascii="Times New Roman" w:eastAsia="Times New Roman" w:hAnsi="Times New Roman" w:cs="Times New Roman"/>
          <w:i/>
          <w:iCs/>
          <w:sz w:val="18"/>
          <w:szCs w:val="18"/>
        </w:rPr>
      </w:pPr>
      <w:r w:rsidRPr="00916469">
        <w:rPr>
          <w:rFonts w:ascii="Times New Roman" w:eastAsia="Times New Roman" w:hAnsi="Times New Roman" w:cs="Times New Roman"/>
          <w:i/>
          <w:iCs/>
          <w:sz w:val="18"/>
          <w:szCs w:val="18"/>
        </w:rPr>
        <w:t>Trong các văn kiện trình Đại hội XII, Đảng ta nhấn mạnh sự quan tâm đặc biệt và làm rõ hơn lập trường, quan điểm, tính nhất quán về sự cần thiết phải đổi mới căn bản, toàn diện giáo dục, đào</w:t>
      </w:r>
      <w:r w:rsidR="00916469" w:rsidRPr="00916469">
        <w:rPr>
          <w:rFonts w:ascii="Times New Roman" w:eastAsia="Times New Roman" w:hAnsi="Times New Roman" w:cs="Times New Roman"/>
          <w:i/>
          <w:iCs/>
          <w:sz w:val="18"/>
          <w:szCs w:val="18"/>
        </w:rPr>
        <w:t xml:space="preserve"> tạo, phát triển nguồn nhân lực</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Trong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Vì sao phải đổi mới căn bản, toàn diện giáo dục, đào tạo và phát triển nguồn nhân lực? Các văn kiện của Đảng đã chỉ rõ chất lượng, hiệu quả giáp dục và đào tạo còn thấp so với yêu cầu, nhất là giáo dục đại học, giáo dục nghề nghiệp. Hệ thống giáo dục và đào tạo thiếu liên thông giữa các trình độ và các phương thức giáo dục, đào tao; còn nặng lý thuyết, nhẹ thực hành. Đào tạo thiếu gắn kết với nghiên cứu khoa học, sản xuất kinh doanh và nhu cầu của thị trường lao động; chú trọng đúng mức việc giáo dục đạo đức, lối sống và kỹ năng làm việc. Phương pháp giáo dục, việc thi, kiểm tra và đánh giá kết quả còn lạc hậu và thiếu thực chất. Quản lí giáo dục và đào tạo có mặt còn yếu kém. Đội ngũ nhà giáo và cán bộ quản lí giáo dục bất cập về chất lượng, số lượng và cơ cấu. 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            Việc đổi mới căn bản và toàn diện giáo dục, đào tạo, phát triển nguồn nhân lực, đáp ứng yêu cầu nhiệm vụ mới đang đặt ra ngày càng cấp thiết. </w:t>
      </w:r>
      <w:r w:rsidRPr="00916469">
        <w:rPr>
          <w:rFonts w:ascii="Times New Roman" w:eastAsia="Times New Roman" w:hAnsi="Times New Roman" w:cs="Times New Roman"/>
          <w:i/>
          <w:iCs/>
          <w:sz w:val="18"/>
          <w:szCs w:val="18"/>
        </w:rPr>
        <w:t>Thứ nhất</w:t>
      </w:r>
      <w:r w:rsidRPr="00916469">
        <w:rPr>
          <w:rFonts w:ascii="Times New Roman" w:eastAsia="Times New Roman" w:hAnsi="Times New Roman" w:cs="Times New Roman"/>
          <w:sz w:val="18"/>
          <w:szCs w:val="18"/>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r w:rsidRPr="00916469">
        <w:rPr>
          <w:rFonts w:ascii="Times New Roman" w:eastAsia="Times New Roman" w:hAnsi="Times New Roman" w:cs="Times New Roman"/>
          <w:i/>
          <w:iCs/>
          <w:sz w:val="18"/>
          <w:szCs w:val="18"/>
        </w:rPr>
        <w:t>Thứ hai</w:t>
      </w:r>
      <w:r w:rsidRPr="00916469">
        <w:rPr>
          <w:rFonts w:ascii="Times New Roman" w:eastAsia="Times New Roman" w:hAnsi="Times New Roman" w:cs="Times New Roman"/>
          <w:sz w:val="18"/>
          <w:szCs w:val="18"/>
        </w:rPr>
        <w:t xml:space="preserve">, hệ thống giáo dục-đào tạo ở nước ta còn bị khép kín, thiếu liên thông giữa các trình độ và giữa các phương thức giáo dục, đào tạo, còn nặng lý thuyết, nhẹ thực hành. </w:t>
      </w:r>
      <w:r w:rsidRPr="00916469">
        <w:rPr>
          <w:rFonts w:ascii="Times New Roman" w:eastAsia="Times New Roman" w:hAnsi="Times New Roman" w:cs="Times New Roman"/>
          <w:i/>
          <w:iCs/>
          <w:sz w:val="18"/>
          <w:szCs w:val="18"/>
        </w:rPr>
        <w:t>Thứ ba</w:t>
      </w:r>
      <w:r w:rsidRPr="00916469">
        <w:rPr>
          <w:rFonts w:ascii="Times New Roman" w:eastAsia="Times New Roman" w:hAnsi="Times New Roman" w:cs="Times New Roman"/>
          <w:sz w:val="18"/>
          <w:szCs w:val="18"/>
        </w:rPr>
        <w:t xml:space="preserve">, chưa gắn kết chặt chẽ giữa đào tạo với nghiên cứu khoa học, với sản xuất kinh doanh và nhu cầu của thị trường, dẫn đến tình trạng thừa thầy, thiếu thợ. </w:t>
      </w:r>
      <w:r w:rsidRPr="00916469">
        <w:rPr>
          <w:rFonts w:ascii="Times New Roman" w:eastAsia="Times New Roman" w:hAnsi="Times New Roman" w:cs="Times New Roman"/>
          <w:i/>
          <w:iCs/>
          <w:sz w:val="18"/>
          <w:szCs w:val="18"/>
        </w:rPr>
        <w:t>Thứ tư</w:t>
      </w:r>
      <w:r w:rsidRPr="00916469">
        <w:rPr>
          <w:rFonts w:ascii="Times New Roman" w:eastAsia="Times New Roman" w:hAnsi="Times New Roman" w:cs="Times New Roman"/>
          <w:sz w:val="18"/>
          <w:szCs w:val="18"/>
        </w:rPr>
        <w:t xml:space="preserve">, chưa chú trọng đúng mức đến giáo dục đạo đức, nhân cách, lối sống và kỹ năng, phương pháp làm việc. </w:t>
      </w:r>
      <w:r w:rsidRPr="00916469">
        <w:rPr>
          <w:rFonts w:ascii="Times New Roman" w:eastAsia="Times New Roman" w:hAnsi="Times New Roman" w:cs="Times New Roman"/>
          <w:i/>
          <w:iCs/>
          <w:sz w:val="18"/>
          <w:szCs w:val="18"/>
        </w:rPr>
        <w:t>Thứ năm</w:t>
      </w:r>
      <w:r w:rsidRPr="00916469">
        <w:rPr>
          <w:rFonts w:ascii="Times New Roman" w:eastAsia="Times New Roman" w:hAnsi="Times New Roman" w:cs="Times New Roman"/>
          <w:sz w:val="18"/>
          <w:szCs w:val="18"/>
        </w:rPr>
        <w:t>, phương pháp giáo dục còn lạc hậu, chủ yếu truyền thụ kiến thức một chiều; tổ chức thi, kiểm tra, đánh giá kết quả còn thiếu thực chất, mắc bệnh thành tích. Thứ sáu, đội ngũ nhà giáo và cán bộ quản lý giáo dục bất cập về chất lượng, số lượng và cơ cấu. Thứ bảy, cơ chế, chính sách, đầu tư cho giáo dục, đào tạo chưa phù hợp; cơ sở vật chất-kỹ thuật thiếu đồng bộ, còn lạc hậu…</w:t>
      </w:r>
    </w:p>
    <w:p w:rsidR="00D57BFD" w:rsidRPr="00916469" w:rsidRDefault="00D57BFD" w:rsidP="00D57BFD">
      <w:pPr>
        <w:spacing w:before="100" w:beforeAutospacing="1" w:after="100" w:afterAutospacing="1" w:line="240" w:lineRule="auto"/>
        <w:jc w:val="center"/>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NGHỊ QUYẾT</w:t>
      </w:r>
    </w:p>
    <w:p w:rsidR="00D57BFD" w:rsidRPr="00916469" w:rsidRDefault="00D57BFD" w:rsidP="00D57BFD">
      <w:pPr>
        <w:spacing w:before="120" w:after="100" w:afterAutospacing="1" w:line="240" w:lineRule="auto"/>
        <w:jc w:val="center"/>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ĐẠI HỘI ĐẠI BIỂU TOÀN QUỐC LẦN THỨ XII</w:t>
      </w:r>
      <w:r w:rsidRPr="00916469">
        <w:rPr>
          <w:rFonts w:ascii="Times New Roman" w:eastAsia="Times New Roman" w:hAnsi="Times New Roman" w:cs="Times New Roman"/>
          <w:sz w:val="18"/>
          <w:szCs w:val="18"/>
        </w:rPr>
        <w:br/>
      </w:r>
      <w:r w:rsidRPr="00916469">
        <w:rPr>
          <w:rFonts w:ascii="Times New Roman" w:eastAsia="Times New Roman" w:hAnsi="Times New Roman" w:cs="Times New Roman"/>
          <w:sz w:val="18"/>
          <w:szCs w:val="18"/>
          <w:vertAlign w:val="superscript"/>
        </w:rPr>
        <w:t>_________</w:t>
      </w:r>
      <w:r w:rsidRPr="00916469">
        <w:rPr>
          <w:rFonts w:ascii="Times New Roman" w:eastAsia="Times New Roman" w:hAnsi="Times New Roman" w:cs="Times New Roman"/>
          <w:b/>
          <w:bCs/>
          <w:sz w:val="18"/>
          <w:szCs w:val="18"/>
        </w:rPr>
        <w:t>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Đại hội đại biểu toàn quốc lần thứ XII Đảng Cộng sản Việt Nam họp từ ngày 20-01-2016 đến ngày 28-01-2016, tại Thủ đô Hà Nội, sau khi thảo luận các văn kiện do Ban Chấp hành Trung ương khoá XI trình,</w:t>
      </w:r>
      <w:r w:rsidRPr="00916469">
        <w:rPr>
          <w:rFonts w:ascii="Times New Roman" w:eastAsia="Times New Roman" w:hAnsi="Times New Roman" w:cs="Times New Roman"/>
          <w:b/>
          <w:bCs/>
          <w:sz w:val="18"/>
          <w:szCs w:val="18"/>
        </w:rPr>
        <w:t> </w:t>
      </w:r>
    </w:p>
    <w:p w:rsidR="00D57BFD" w:rsidRPr="00916469" w:rsidRDefault="00D57BFD" w:rsidP="00D57BFD">
      <w:pPr>
        <w:spacing w:before="100" w:beforeAutospacing="1" w:after="100" w:afterAutospacing="1" w:line="240" w:lineRule="auto"/>
        <w:jc w:val="center"/>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QUYẾT NGHỊ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 xml:space="preserve">I- </w:t>
      </w:r>
      <w:r w:rsidRPr="00916469">
        <w:rPr>
          <w:rFonts w:ascii="Times New Roman" w:eastAsia="Times New Roman" w:hAnsi="Times New Roman" w:cs="Times New Roman"/>
          <w:sz w:val="18"/>
          <w:szCs w:val="18"/>
        </w:rPr>
        <w:t>Tán thành những nội dung cơ bản về đánh giá tình hình 5 năm thực hiện Nghị quyết Đại hội XI (2011 - 2015) và phương hướng, nhiệm vụ 5 năm 2016 - 2020 nêu trong Báo cáo chính trị, Báo cáo kinh tế - xã hội của Ban Chấp hành Trung ương Đảng khoá XI trình Đại hội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1- Đánh giá tổng quát kết quả thực hiện Nghị quyết Đại hội XI và nhìn lại 30 năm đổi mới</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Năm năm qua (2011 - 2015), bên cạnh những thời cơ, thuận lợi, tình hình thế giới, khu vực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Trong nước, ngay từ đầu nhiệm kỳ,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 Trong bối cảnh đó, toàn Đảng, toàn dân, toàn quân ta đã nỗ lực phấn đấu thực hiện Nghị quyết Đại hội lần thứ XI của Đảng và đạt được </w:t>
      </w:r>
      <w:r w:rsidRPr="00916469">
        <w:rPr>
          <w:rFonts w:ascii="Times New Roman" w:eastAsia="Times New Roman" w:hAnsi="Times New Roman" w:cs="Times New Roman"/>
          <w:b/>
          <w:bCs/>
          <w:i/>
          <w:iCs/>
          <w:sz w:val="18"/>
          <w:szCs w:val="18"/>
        </w:rPr>
        <w:t>những thành quả quan trọng.</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Đổi mới mô hình tăng trưởng, cơ cấu lại nền kinh tế và thực hiện ba đột phá chiến lược được tập trung thực hiện, bước đầu đạt kết quả tích cực. Giáo dục và đào tạo, khoa học và công nghệ, văn hoá, xã hội, y tế có bước phát triển. An sinh xã hội được quan tâm nhiều hơn và cơ bản được bảo đảm, đời sống của nhân dân tiếp tục được cải thiện. Chính trị - xã hội ổn định; quốc phòng, an ninh được tăng cường; kiên quyết, kiên trì đấu tranh bảo vệ vững chắc độc lập, chủ quyền, thống nhất, toàn vẹn lãnh thổ của Tổ quốc, giữ vững hoà bình, ổn định. Quan hệ đối ngoại, hội nhập quốc tế ngày càng sâu rộng, hiệu quả. Vị thế, uy tín quốc tế của nước ta tiếp tục được nâng cao. Dân chủ xã hội chủ nghĩa và sức mạnh đại đoàn kết toàn dân tộc tiếp tục được phát huy. Công tác xây dựng Đảng, xây dựng hệ thống chính trị được chú trọng và đạt kết quả quan trọng.</w:t>
      </w:r>
      <w:r w:rsidRPr="00916469">
        <w:rPr>
          <w:rFonts w:ascii="Times New Roman" w:eastAsia="Times New Roman" w:hAnsi="Times New Roman" w:cs="Times New Roman"/>
          <w:sz w:val="18"/>
          <w:szCs w:val="18"/>
        </w:rPr>
        <w:br/>
      </w:r>
      <w:r w:rsidRPr="00916469">
        <w:rPr>
          <w:rFonts w:ascii="Times New Roman" w:eastAsia="Times New Roman" w:hAnsi="Times New Roman" w:cs="Times New Roman"/>
          <w:i/>
          <w:iCs/>
          <w:sz w:val="18"/>
          <w:szCs w:val="18"/>
        </w:rPr>
        <w:br/>
        <w:t xml:space="preserve">Tuy nhiên, </w:t>
      </w:r>
      <w:r w:rsidRPr="00916469">
        <w:rPr>
          <w:rFonts w:ascii="Times New Roman" w:eastAsia="Times New Roman" w:hAnsi="Times New Roman" w:cs="Times New Roman"/>
          <w:sz w:val="18"/>
          <w:szCs w:val="18"/>
        </w:rPr>
        <w:t xml:space="preserve">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w:t>
      </w:r>
      <w:r w:rsidRPr="00916469">
        <w:rPr>
          <w:rFonts w:ascii="Times New Roman" w:eastAsia="Times New Roman" w:hAnsi="Times New Roman" w:cs="Times New Roman"/>
          <w:sz w:val="18"/>
          <w:szCs w:val="18"/>
        </w:rPr>
        <w:lastRenderedPageBreak/>
        <w:t>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i/>
          <w:iCs/>
          <w:sz w:val="18"/>
          <w:szCs w:val="18"/>
        </w:rPr>
        <w:t>Ba mươi năm đổi mới</w:t>
      </w:r>
      <w:r w:rsidRPr="00916469">
        <w:rPr>
          <w:rFonts w:ascii="Times New Roman" w:eastAsia="Times New Roman" w:hAnsi="Times New Roman" w:cs="Times New Roman"/>
          <w:sz w:val="18"/>
          <w:szCs w:val="18"/>
        </w:rPr>
        <w:t xml:space="preserve">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w:t>
      </w:r>
      <w:r w:rsidRPr="00916469">
        <w:rPr>
          <w:rFonts w:ascii="Times New Roman" w:eastAsia="Times New Roman" w:hAnsi="Times New Roman" w:cs="Times New Roman"/>
          <w:i/>
          <w:iCs/>
          <w:sz w:val="18"/>
          <w:szCs w:val="18"/>
        </w:rPr>
        <w:t>"dân giàu, nước mạnh, dân chủ, công bằng, văn minh".</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Nhìn tổng thể, qua 30 năm đổi mới, đất nước ta đã đạt được </w:t>
      </w:r>
      <w:r w:rsidRPr="00916469">
        <w:rPr>
          <w:rFonts w:ascii="Times New Roman" w:eastAsia="Times New Roman" w:hAnsi="Times New Roman" w:cs="Times New Roman"/>
          <w:b/>
          <w:bCs/>
          <w:i/>
          <w:iCs/>
          <w:sz w:val="18"/>
          <w:szCs w:val="18"/>
        </w:rPr>
        <w:t xml:space="preserve">những thành tựu to lớn, có ý nghĩa lịch sử; </w:t>
      </w:r>
      <w:r w:rsidRPr="00916469">
        <w:rPr>
          <w:rFonts w:ascii="Times New Roman" w:eastAsia="Times New Roman" w:hAnsi="Times New Roman" w:cs="Times New Roman"/>
          <w:sz w:val="18"/>
          <w:szCs w:val="18"/>
        </w:rPr>
        <w:t xml:space="preserve">đồng thời cũng còn nhiều vấn đề lớn, phức tạp, </w:t>
      </w:r>
      <w:r w:rsidRPr="00916469">
        <w:rPr>
          <w:rFonts w:ascii="Times New Roman" w:eastAsia="Times New Roman" w:hAnsi="Times New Roman" w:cs="Times New Roman"/>
          <w:b/>
          <w:bCs/>
          <w:i/>
          <w:iCs/>
          <w:sz w:val="18"/>
          <w:szCs w:val="18"/>
        </w:rPr>
        <w:t xml:space="preserve">nhiều hạn chế, yếu kém </w:t>
      </w:r>
      <w:r w:rsidRPr="00916469">
        <w:rPr>
          <w:rFonts w:ascii="Times New Roman" w:eastAsia="Times New Roman" w:hAnsi="Times New Roman" w:cs="Times New Roman"/>
          <w:sz w:val="18"/>
          <w:szCs w:val="18"/>
        </w:rPr>
        <w:t>cần phải tập trung giải quyết, khắc phục để tiếp tục đưa đất nước phát triển nhanh và bền vững hơn.</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2- Mục tiêu tổng quát, các chỉ tiêu quan trọng và nhiệm vụ trọng tâm trong 5 năm 2016 - 2020</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Năm năm tới, tình hình thế giới và khu vực sẽ còn nhiều diễn biến rất phức tạp, tác động trực tiếp đến nước ta, tạo ra cả thời cơ và thách thức. Hoà bình, độc lập dân tộc, dân chủ, hợp tác và phát triển vẫn là xu thế lớn. Toàn cầu hoá, hội nhập quốc tế, cách mạng khoa học - công nghệ, kinh tế tri thức tiếp tục được đẩy mạnh. Châu Á - Thái Bình Dương, trong đó có khu vực Đông Nam Á đã trở thành một cộng đồng, tiếp tục là trung tâm phát triển năng động, có vị trí địa - kinh tế - chính trị chiến lược ngày càng quan trọng; đồng thời, đây cũng là khu vực cạnh tranh chiến lược giữa một số nước lớn, có nhiều nhân tố bất ổn; tranh chấp lãnh thổ, chủ quyền biển, đảo trong khu vực và trên Biển Đông còn diễn ra gay gắt.</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Ở trong nước, thế và lực, sức mạnh tổng hợp của đất nước tăng lên, uy tín quốc tế của đất nước ngày càng được nâng cao. Nước ta sẽ thực hiện đầy đủ các cam kết trong cộng đồng ASEAN và WTO, tham gia các hiệp định thương mại tự do thế hệ mới, hội nhập quốc tế với tầm mức sâu rộng hơn nhiều so với giai đoạn trước. Thời cơ, vận hội phát triển mở ra rộng lớn. Tuy nhiên, vẫn còn nhiều khó khăn, thách thức. Bốn nguy cơ mà Đảng ta đã chỉ ra vẫn tồn tại, nhất là nguy cơ tụt hậu xa hơn về kinh tế so với các nước trong khu vực và trên thế giới; nguy cơ </w:t>
      </w:r>
      <w:r w:rsidRPr="00916469">
        <w:rPr>
          <w:rFonts w:ascii="Times New Roman" w:eastAsia="Times New Roman" w:hAnsi="Times New Roman" w:cs="Times New Roman"/>
          <w:i/>
          <w:iCs/>
          <w:sz w:val="18"/>
          <w:szCs w:val="18"/>
        </w:rPr>
        <w:t>"diễn biến hoà bình"</w:t>
      </w:r>
      <w:r w:rsidRPr="00916469">
        <w:rPr>
          <w:rFonts w:ascii="Times New Roman" w:eastAsia="Times New Roman" w:hAnsi="Times New Roman" w:cs="Times New Roman"/>
          <w:sz w:val="18"/>
          <w:szCs w:val="18"/>
        </w:rPr>
        <w:t xml:space="preserve"> của thế lực thù địch nhằm chống phá nước ta; tình trạng suy thoái về tư tưởng chính trị, đạo đức, lối sống, những biểu hiện </w:t>
      </w:r>
      <w:r w:rsidRPr="00916469">
        <w:rPr>
          <w:rFonts w:ascii="Times New Roman" w:eastAsia="Times New Roman" w:hAnsi="Times New Roman" w:cs="Times New Roman"/>
          <w:i/>
          <w:iCs/>
          <w:sz w:val="18"/>
          <w:szCs w:val="18"/>
        </w:rPr>
        <w:t>"tự diễn biến", "tự chuyển hoá"</w:t>
      </w:r>
      <w:r w:rsidRPr="00916469">
        <w:rPr>
          <w:rFonts w:ascii="Times New Roman" w:eastAsia="Times New Roman" w:hAnsi="Times New Roman" w:cs="Times New Roman"/>
          <w:sz w:val="18"/>
          <w:szCs w:val="18"/>
        </w:rPr>
        <w:t xml:space="preserve"> trong một bộ phận cán bộ, đảng viên, công chức, viên chức; sự tồn tại và những diễn biến phức tạp của tệ quan liêu, tham nhũng, lãng phí,...</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Để tận dụng, phát huy tốt nhất thời cơ, thuận lợi, vượt qua khó khăn, thách thức, toàn Đảng, toàn dân, toàn quân ta cần đoàn kết một lòng, quyết tâm thực hiện thắng lợi mục tiêu, các chỉ tiêu và nhiệm vụ sau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i/>
          <w:iCs/>
          <w:sz w:val="18"/>
          <w:szCs w:val="18"/>
        </w:rPr>
        <w:t>Mục tiêu tổng quát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i/>
          <w:iCs/>
          <w:sz w:val="18"/>
          <w:szCs w:val="18"/>
        </w:rPr>
        <w:t>Các chỉ tiêu quan trọng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i/>
          <w:iCs/>
          <w:sz w:val="18"/>
          <w:szCs w:val="18"/>
        </w:rPr>
        <w:t xml:space="preserve">- Về kinh tế: </w:t>
      </w:r>
      <w:r w:rsidRPr="00916469">
        <w:rPr>
          <w:rFonts w:ascii="Times New Roman" w:eastAsia="Times New Roman" w:hAnsi="Times New Roman" w:cs="Times New Roman"/>
          <w:sz w:val="18"/>
          <w:szCs w:val="18"/>
        </w:rPr>
        <w:t>Tốc độ tăng trưởng kinh tế bình quân 5 năm đạt 6,5 - 7%/năm. Đến năm 2020, GDP bình quân đầu người khoảng 3.200 - 3.500 USD; tỉ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i/>
          <w:iCs/>
          <w:sz w:val="18"/>
          <w:szCs w:val="18"/>
        </w:rPr>
        <w:t xml:space="preserve">- Về xã hội : </w:t>
      </w:r>
      <w:r w:rsidRPr="00916469">
        <w:rPr>
          <w:rFonts w:ascii="Times New Roman" w:eastAsia="Times New Roman" w:hAnsi="Times New Roman" w:cs="Times New Roman"/>
          <w:sz w:val="18"/>
          <w:szCs w:val="18"/>
        </w:rPr>
        <w:t>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i/>
          <w:iCs/>
          <w:sz w:val="18"/>
          <w:szCs w:val="18"/>
        </w:rPr>
        <w:t xml:space="preserve">- Về môi trường : </w:t>
      </w:r>
      <w:r w:rsidRPr="00916469">
        <w:rPr>
          <w:rFonts w:ascii="Times New Roman" w:eastAsia="Times New Roman" w:hAnsi="Times New Roman" w:cs="Times New Roman"/>
          <w:sz w:val="18"/>
          <w:szCs w:val="18"/>
        </w:rPr>
        <w:t>Đến năm 2020, 95% dân cư thành thị, 90% dân cư nông thôn được sử dụng nước sạch, hợp vệ sinh và 85% chất thải nguy hại, 95 - 100% chất thải y tế được xử lý; tỉ lệ che phủ rừng đạt 42%.</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i/>
          <w:iCs/>
          <w:sz w:val="18"/>
          <w:szCs w:val="18"/>
        </w:rPr>
        <w:t>Các nhiệm vụ trọng tâm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Trong nhiệm kỳ Đại hội XII, trên cơ sở quán triệt và lãnh đạo, chỉ đạo toàn diện việc thực hiện các quan điểm, nhiệm vụ trên tất cả các lĩnh vực đã nêu trong Báo cáo chính trị và Báo cáo kinh tế - xã hội, cần đẩy mạnh toàn diện, đồng bộ công cuộc đổi mới, phát huy mọi nguồn lực và động lực để phát triển đất nước nhanh, bền vững; đặc biệt chú trọng tập trung lãnh đạo, chỉ đạo thực hiện có kết quả các nhiệm vụ trọng tâm sau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(1)</w:t>
      </w:r>
      <w:r w:rsidRPr="00916469">
        <w:rPr>
          <w:rFonts w:ascii="Times New Roman" w:eastAsia="Times New Roman" w:hAnsi="Times New Roman" w:cs="Times New Roman"/>
          <w:sz w:val="18"/>
          <w:szCs w:val="18"/>
        </w:rPr>
        <w:t xml:space="preserve">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(2)</w:t>
      </w:r>
      <w:r w:rsidRPr="00916469">
        <w:rPr>
          <w:rFonts w:ascii="Times New Roman" w:eastAsia="Times New Roman" w:hAnsi="Times New Roman" w:cs="Times New Roman"/>
          <w:sz w:val="18"/>
          <w:szCs w:val="18"/>
        </w:rPr>
        <w:t xml:space="preserve"> Xây dựng tổ chức bộ máy của toàn hệ thống chính trị tinh gọn, hoạt động hiệu lực, hiệu quả; đẩy mạnh đấu tranh phòng, chống tham nhũng, lãng phí, quan liêu.</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(3)</w:t>
      </w:r>
      <w:r w:rsidRPr="00916469">
        <w:rPr>
          <w:rFonts w:ascii="Times New Roman" w:eastAsia="Times New Roman" w:hAnsi="Times New Roman" w:cs="Times New Roman"/>
          <w:sz w:val="18"/>
          <w:szCs w:val="18"/>
        </w:rPr>
        <w:t xml:space="preserve">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w:t>
      </w:r>
      <w:r w:rsidRPr="00916469">
        <w:rPr>
          <w:rFonts w:ascii="Times New Roman" w:eastAsia="Times New Roman" w:hAnsi="Times New Roman" w:cs="Times New Roman"/>
          <w:sz w:val="18"/>
          <w:szCs w:val="18"/>
        </w:rPr>
        <w:lastRenderedPageBreak/>
        <w:t>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(4)</w:t>
      </w:r>
      <w:r w:rsidRPr="00916469">
        <w:rPr>
          <w:rFonts w:ascii="Times New Roman" w:eastAsia="Times New Roman" w:hAnsi="Times New Roman" w:cs="Times New Roman"/>
          <w:sz w:val="18"/>
          <w:szCs w:val="18"/>
        </w:rPr>
        <w:t xml:space="preserve">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(5)</w:t>
      </w:r>
      <w:r w:rsidRPr="00916469">
        <w:rPr>
          <w:rFonts w:ascii="Times New Roman" w:eastAsia="Times New Roman" w:hAnsi="Times New Roman" w:cs="Times New Roman"/>
          <w:sz w:val="18"/>
          <w:szCs w:val="18"/>
        </w:rPr>
        <w:t xml:space="preserve">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(6)</w:t>
      </w:r>
      <w:r w:rsidRPr="00916469">
        <w:rPr>
          <w:rFonts w:ascii="Times New Roman" w:eastAsia="Times New Roman" w:hAnsi="Times New Roman" w:cs="Times New Roman"/>
          <w:sz w:val="18"/>
          <w:szCs w:val="18"/>
        </w:rPr>
        <w:t xml:space="preserve"> Phát huy nhân tố con người trong mọi lĩnh vực của đời sống xã hội; tập trung xây dựng con người về đạo đức, nhân cách, lối sống, trí tuệ và năng lực làm việc; xây dựng môi trường văn hoá lành mạnh.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 xml:space="preserve">II- </w:t>
      </w:r>
      <w:r w:rsidRPr="00916469">
        <w:rPr>
          <w:rFonts w:ascii="Times New Roman" w:eastAsia="Times New Roman" w:hAnsi="Times New Roman" w:cs="Times New Roman"/>
          <w:sz w:val="18"/>
          <w:szCs w:val="18"/>
        </w:rPr>
        <w:t>Thông qua Báo cáo kiểm điểm sự lãnh đạo, chỉ đạo của Ban Chấp hành Trung ương Đảng khoá XI trình Đại hội XII.</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Giao Ban Chấp hành Trung ương Đảng khoá XII tiếp thu ý kiến của Đại hội, phát huy ưu điểm, khắc phục khuyết điểm, nâng cao chất lượng và hiệu quả công tác lãnh đạo, chỉ đạo trong nhiệm kỳ tới.</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III-</w:t>
      </w:r>
      <w:r w:rsidRPr="00916469">
        <w:rPr>
          <w:rFonts w:ascii="Times New Roman" w:eastAsia="Times New Roman" w:hAnsi="Times New Roman" w:cs="Times New Roman"/>
          <w:sz w:val="18"/>
          <w:szCs w:val="18"/>
        </w:rPr>
        <w:t xml:space="preserve"> Thông qua Báo cáo tổng kết việc thi hành Điều lệ Đảng khoá XI; đồng ý không sửa đổi, bổ sung Điều lệ Đảng hiện hành. </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Giao Ban Chấp hành Trung ương Đảng khoá XII hướng dẫn, quy định cụ thể và tăng cường kiểm tra, giám sát, bảo đảm thi hành nghiêm, thống nhất Điều lệ trong toàn Đảng.</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 xml:space="preserve">IV- </w:t>
      </w:r>
      <w:r w:rsidRPr="00916469">
        <w:rPr>
          <w:rFonts w:ascii="Times New Roman" w:eastAsia="Times New Roman" w:hAnsi="Times New Roman" w:cs="Times New Roman"/>
          <w:sz w:val="18"/>
          <w:szCs w:val="18"/>
        </w:rPr>
        <w:t>Thông qua Báo cáo tổng kết thực hiện Nghị quyết Trung ương 4 khoá XI "Một số vấn đề cấp bách về xây dựng Đảng hiện nay". Giao Ban Chấp hành Trung ương Đảng khoá XII kiên quyết, kiên trì với quyết tâm chính trị cao lãnh đạo, chỉ đạo tiếp tục thực hiện toàn diện Nghị quyết Trung ương 4 khoá XI "Một số vấn đề cấp bách về xây dựng Đảng hiện nay" gắn với việc thực hiện Nghị quyết Đại hội đại biểu toàn quốc lần thứ XII của Đảng.</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 xml:space="preserve">V- </w:t>
      </w:r>
      <w:r w:rsidRPr="00916469">
        <w:rPr>
          <w:rFonts w:ascii="Times New Roman" w:eastAsia="Times New Roman" w:hAnsi="Times New Roman" w:cs="Times New Roman"/>
          <w:sz w:val="18"/>
          <w:szCs w:val="18"/>
        </w:rPr>
        <w:t>Thông qua kết quả bầu Ban Chấp hành Trung ương Đảng khoá XII gồm 200 đồng chí, trong đó 180 đồng chí Uỷ viên Trung ương chính thức, 20 đồng chí Uỷ viên Trung ương dự khuyết.</w:t>
      </w:r>
    </w:p>
    <w:p w:rsidR="00D57BFD" w:rsidRPr="00916469" w:rsidRDefault="00D57BFD" w:rsidP="00D57BFD">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b/>
          <w:bCs/>
          <w:sz w:val="18"/>
          <w:szCs w:val="18"/>
        </w:rPr>
        <w:t xml:space="preserve">VI- </w:t>
      </w:r>
      <w:r w:rsidRPr="00916469">
        <w:rPr>
          <w:rFonts w:ascii="Times New Roman" w:eastAsia="Times New Roman" w:hAnsi="Times New Roman" w:cs="Times New Roman"/>
          <w:sz w:val="18"/>
          <w:szCs w:val="18"/>
        </w:rPr>
        <w:t>Ban Chấp hành Trung ương Đảng khoá XII và các cấp uỷ, tổ chức đảng lãnh đạo, chỉ đạo cụ thể hoá và tổ chức thực hiện thắng lợi đường lối và những chủ trương nêu trong các văn kiện Đại hội XII.</w:t>
      </w:r>
    </w:p>
    <w:p w:rsidR="00D57BFD" w:rsidRPr="00916469" w:rsidRDefault="00D57BFD" w:rsidP="00660BC4">
      <w:pPr>
        <w:spacing w:before="240" w:after="100" w:afterAutospacing="1" w:line="240" w:lineRule="auto"/>
        <w:jc w:val="both"/>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Đại hội kêu gọi toàn Đảng, toàn dân, toàn quân, đồng bào ta ở nước ngoài phát huy cao độ tinh thần yêu nước, ý chí tự lực tự cường, sức mạnh đại đoàn kết toàn dân tộc, ra sức thực hiện thắng lợi Nghị quyết Đại hội, mở ra thời kỳ phát triển mới, vẻ vang, tốt đẹp của đất nước, vững bước đi lên chủ nghĩa xã hội.</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Như vậy, việc đổi mới căn bản và toàn diện giáo dục, đào tao; phát triển nguồn nhân lực là yêu cầu bức thiết. Đó vừa là yêu cầu, vừa là giải pháp giúp chúng ta vượt qua khó khăn, thách thức của thời cuộc và phát triển bền vững. Tuy nhiên, nếu không quyết liệt đổi mới, hoặc đổi mới “nhỏ giọt”, cục bộ, từng phần, tức là giáo dục, đào tạo vẫn không khác hơn kiểu cũ thì nguy cơ tụt hậu xa hơn luôn ở kề bên; đường lối đổi mới của Đảng sẽ mất dần động lực phát triển, chúng ta sẽ không thể đẩy mạnh công nghiệp hóa, hiện đại hóa đất nước, thậm chí rơi vào “cái bẫy thu nhập trung bình”.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Điều này không phải đến Đại hội XII, Đảng ta mới xác định như vậy. Vấn đề là ở chỗ: Trong những năm qua, quan điểm, tư tưởng chỉ đạo, mục tiêu giáo dục toàn diện chưa được hiểu và thực hiện đúng; nay chúng ta cần nhận thức đúng hơn và thực hiện hiệu quả hơn.</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Lâu nay, ở nước ta, các trường chủ yếu trang bị kiến thức cho người học, lấy nó và dựa vào nó để phát triển năng lực. Nhiều năm qua, chúng ta đã nhận ra sự bất cập, hạn chế của việc này, nên đã chuyển hướng sang phát triển phẩm chất và năng lực người học. Tuy nhiên, do thiếu tính đồng bộ và nhận thức chưa thống nhất, nên việc dạy và học vẫn theo cách cũ: Trang bị kiến thức là chính, phát triển phẩm chất và năng lực là phụ. Từ khi có Nghị quyết số 29, Hội nghị Trung ương 8, khóa XI, trong xã hội ta, về nhận thức đã có sự thay đổi nhất định, dần đi đến thống nhất về sự cần thiết phải chuyển mạnh quá trình giáo dục từ chủ yếu trang bị kiến thức sang phát triển toàn diện phẩm chất và năng lực người học. Để “đổi mới căn bản và toàn diện giáo dục, đào tạo; phát triển nguồn nhân lực” đạt hiệu quả cao, chúng ta phải đồng thời thực hiện nhiều giải pháp.</w:t>
      </w:r>
    </w:p>
    <w:p w:rsidR="00D57BFD" w:rsidRPr="00916469" w:rsidRDefault="00D57BFD" w:rsidP="00660BC4">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            Một giải pháp quan trọng được nêu trong dự thảo, đó là: </w:t>
      </w:r>
      <w:r w:rsidRPr="00916469">
        <w:rPr>
          <w:rFonts w:ascii="Times New Roman" w:eastAsia="Times New Roman" w:hAnsi="Times New Roman" w:cs="Times New Roman"/>
          <w:i/>
          <w:iCs/>
          <w:sz w:val="18"/>
          <w:szCs w:val="18"/>
        </w:rPr>
        <w:t>Đổi mới mạnh mẽ và đồng bộ mục tiêu, chương trình, nội dung, phương pháp, hình thức giáo dục, đào tạo theo hướng coi trọng phát triển năng lực và phẩm chất của người học</w:t>
      </w:r>
      <w:r w:rsidRPr="00916469">
        <w:rPr>
          <w:rFonts w:ascii="Times New Roman" w:eastAsia="Times New Roman" w:hAnsi="Times New Roman" w:cs="Times New Roman"/>
          <w:sz w:val="18"/>
          <w:szCs w:val="18"/>
        </w:rPr>
        <w:t>. Trên cơ sở xác định đúng, trúng mục tiêu đổi mới giáo dục, đào tạo, công khai mục tiêu, chuẩn “đầu vào”, “đầu ra” của từng bậc học, môn học, chương trình, ngành và chuyên ngành đào tạo, thì việc tiếp theo là đổi mới chương trình khung các môn học và nội dung của nó theo hướng phát triển mạnh năng lực và phẩm chất người học, bảo đảm hài hòa đức, trí, thể, mỹ; thực hiện tốt phương châm mới: Dạy người, dạy chữ và dạy nghề (trước đây là dạy chữ, dạy người, dạy nghề).</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xml:space="preserve">            Tiếp tục </w:t>
      </w:r>
      <w:r w:rsidRPr="00916469">
        <w:rPr>
          <w:rFonts w:ascii="Times New Roman" w:eastAsia="Times New Roman" w:hAnsi="Times New Roman" w:cs="Times New Roman"/>
          <w:i/>
          <w:iCs/>
          <w:sz w:val="18"/>
          <w:szCs w:val="18"/>
        </w:rPr>
        <w:t>đổi mới nội dung giáo dục theo hướng tinh giản, hiện đại, thiết thực, phù hợp với lứa tuổi, trình độ và ngành nghề; tăng thực hành, vận dụng kiến thức vào thực tiễn</w:t>
      </w:r>
      <w:r w:rsidRPr="00916469">
        <w:rPr>
          <w:rFonts w:ascii="Times New Roman" w:eastAsia="Times New Roman" w:hAnsi="Times New Roman" w:cs="Times New Roman"/>
          <w:sz w:val="18"/>
          <w:szCs w:val="18"/>
        </w:rPr>
        <w:t>.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 - Lê-nin, tư tưởng Hồ Chí Minh, cương lĩnh, đường lối của Đảng. 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 ngoài. Nói một cách khác, yếu tố đầu tiên của triết lý giáo dục Việt Nam hiện nay là tăng cường yếu tố dạy người-chủ nhân của chế độ mới, của xã hội xã hội chủ nghĩa.</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lastRenderedPageBreak/>
        <w:t>            Cùng với đổi mới chương trình, nội dung giáo dục, đào tạo cần đổi mới công tác biên soạn sách giáo khoa, giáo trình, tài liệu dạy học theo hướng đa dạng hóa, cập nhật tri thức mới, đáp ứng yêu cầu của từng bậc học, các chương trình giáo dục, đào tạo và nhu cầu học tập suốt đời của từng đối tượng. Cần khắc phục lối học tập trung vào một số môn học, một “khuôn” trong một sách giáo khoa, giáo trình, tài liệu. Ở giai đoạn đầu của đổi mới, nên vừa nghiên cứu, biên soạn các sách giáo khoa, giáo trình, tài liệu dạy và học chung cho mọi người, vừa nghiên cứu, biên soạn các sách giáo khoa, giáo trình, tài liệu riêng cho phù hợp với từng loại đối tượng, đáp ứng nhu cầu phát triển phẩm chất, năng lực, năng khiếu cá nhân. Vì vậy, trong xây dựng cấu trúc chương trình môn học cần chú trọng nghiên cứu, biên soạn bổ sung các sách giáo khoa, giáo trình, tài liệu bắt buộc và tài liệu tham khảo, bổ trợ phù hợp với phát triển phẩm chất, năng lực riêng của một lớp đối tượng. Theo đó, cần vận dụng phương pháp, cách thức xây dựng chương trình sau đại học để thiết kế, xây dựng các chương trình khung cho các bậc học theo hướng chuyên đề hóa dành cho người học có năng khiếu về những lĩnh vực nhất định.</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Đây là hướng mở để phát triển phẩm chất, năng lực cá nhân người học, góp phần đào tạo chuyên sâu, chuyên gia. Theo đó, nên chia tổng thời gian học thành hai phần, trong đó, một nửa dành cho học các môn chung, số thời gian còn lại dành cho việc học các môn riêng theo năng khiếu để phát triển phẩm chất, năng lực cá nhân. Điều này đòi hỏi người dạy phải tự đổi mới, nâng tầm cao tri thức và đổi mới phương pháp, hình thức giảng dạy cho phù hợp.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p>
    <w:p w:rsidR="00D57BFD" w:rsidRPr="00916469" w:rsidRDefault="00D57BFD" w:rsidP="00D57BFD">
      <w:pP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Phương pháp dạy và học mới không chỉ làm cho người học phát triển tư duy độc lập, sáng tạo mà còn giúp người thầy thêm tiến bộ, trưởng thành. Cùng với đó, cần đổi mới căn bản hình thức và phương pháp thi, kiểm tra, đánh giá kết quả giáo dục, đào tạo, bảo đảm trung thực, khách quan, công bằng. Cần gắn chặt giáo dục và đào tạo với nhu cầu phát triển kinh tế-xã hội, với sản xuất, kinh doanh; gắn nhà trường, viện nghiên cứu với các cơ sở sản xuất, nhà máy, xí nghiệp; gắn lý luận với thực tiễn công cuộc đổi mới, xây dựng và bảo vệ Tổ quốc. Đó là những phương cách tốt nhất, hiệu quả nhất để đổi mới căn bản, toàn diện giáo dục, đào tạo và phát triển nguồn nhân lực nước nhà, như văn kiện trình Đại hội XII của Đảng đã đề ra.</w:t>
      </w:r>
    </w:p>
    <w:p w:rsidR="00D57BFD" w:rsidRPr="00916469" w:rsidRDefault="00D57BFD" w:rsidP="00D57BFD">
      <w:pPr>
        <w:pBdr>
          <w:bottom w:val="dotted" w:sz="24" w:space="1" w:color="auto"/>
        </w:pBdr>
        <w:spacing w:before="100" w:beforeAutospacing="1" w:after="100" w:afterAutospacing="1" w:line="240" w:lineRule="auto"/>
        <w:rPr>
          <w:rFonts w:ascii="Times New Roman" w:eastAsia="Times New Roman" w:hAnsi="Times New Roman" w:cs="Times New Roman"/>
          <w:sz w:val="18"/>
          <w:szCs w:val="18"/>
        </w:rPr>
      </w:pPr>
      <w:r w:rsidRPr="00916469">
        <w:rPr>
          <w:rFonts w:ascii="Times New Roman" w:eastAsia="Times New Roman" w:hAnsi="Times New Roman" w:cs="Times New Roman"/>
          <w:sz w:val="18"/>
          <w:szCs w:val="18"/>
        </w:rPr>
        <w:t>            Đổi mới căn bản và toàn diện giáo dục và đào tạo, phát triển nguồn nhân lực ở nước ta được nêu trong văn kiện Đại hội XII, về thực chất, là một cuộc cách mạng trong lĩnh vực này, hiệu ứng của nó sẽ làm biến đổi tích cực nhiều mặt của đời sống xã hội Việt Nam, là sự vun trồng “nguyên khí quốc gia”, làm cho nền học vấn nước nhà hưng thịnh, đất nước phát triển bền vững.</w:t>
      </w:r>
    </w:p>
    <w:p w:rsidR="00D57BFD" w:rsidRPr="00916469" w:rsidRDefault="00D57BFD" w:rsidP="00D57BFD">
      <w:pPr>
        <w:shd w:val="clear" w:color="auto" w:fill="FFFFFF"/>
        <w:spacing w:after="150" w:line="240" w:lineRule="atLeast"/>
        <w:jc w:val="both"/>
        <w:textAlignment w:val="baseline"/>
        <w:rPr>
          <w:rFonts w:ascii="Times New Roman" w:eastAsia="Times New Roman" w:hAnsi="Times New Roman" w:cs="Times New Roman"/>
          <w:b/>
          <w:bCs/>
          <w:sz w:val="18"/>
          <w:szCs w:val="18"/>
        </w:rPr>
      </w:pPr>
      <w:r w:rsidRPr="00916469">
        <w:rPr>
          <w:rFonts w:ascii="Tahoma" w:eastAsia="Times New Roman" w:hAnsi="Tahoma" w:cs="Tahoma"/>
          <w:b/>
          <w:bCs/>
          <w:sz w:val="18"/>
          <w:szCs w:val="18"/>
        </w:rPr>
        <w:t>Tổng bí thư Nguyễn Phú Trọng đã kí ban hành Nghị quyết Hội nghị lần thứ 8, Ban Chấp hành Trung ương khóa XI (Nghị quyết số 29-NQ/TW) với nội dung Đổi mới căn bản, toàn diện giáo dục và đào tạo, đáp ứng yêu cầu công nghiệp hóa – hiện đại hóa trong điều kiện kinh tế thị trường định hướng xã hội chủ nghĩa và hội nhập quốc tế.</w:t>
      </w:r>
    </w:p>
    <w:p w:rsidR="00660BC4" w:rsidRPr="00916469" w:rsidRDefault="00D57BFD" w:rsidP="00916469">
      <w:pPr>
        <w:numPr>
          <w:ilvl w:val="0"/>
          <w:numId w:val="1"/>
        </w:numPr>
        <w:shd w:val="clear" w:color="auto" w:fill="F7F7F7"/>
        <w:spacing w:after="0" w:line="240" w:lineRule="atLeast"/>
        <w:ind w:left="0"/>
        <w:textAlignment w:val="baseline"/>
        <w:rPr>
          <w:rFonts w:ascii="Times New Roman" w:eastAsia="Times New Roman" w:hAnsi="Times New Roman" w:cs="Times New Roman"/>
          <w:sz w:val="18"/>
          <w:szCs w:val="18"/>
        </w:rPr>
      </w:pPr>
      <w:r w:rsidRPr="00916469">
        <w:rPr>
          <w:rFonts w:ascii="Tahoma" w:eastAsia="Times New Roman" w:hAnsi="Tahoma" w:cs="Tahoma"/>
          <w:sz w:val="18"/>
          <w:szCs w:val="18"/>
          <w:shd w:val="clear" w:color="auto" w:fill="FFFFFF"/>
        </w:rPr>
        <w:t>Đảng và Nhà nước xác định mục tiêu của đổi mới lần này là: Tạo chuyển biến căn bản, mạnh mẽ về chất lượng, hiệu quả giáo dục, đào tạo; đáp ứng ngày càng tốt hơn công cuộc xây dựng, bảo vệ Tổ quốc và nhu cầu học tập của nhân dân. Giáo dục con người Việt Nam phát triển toàn diện và phát huy tốt nhất tiềm năng, khả năng sáng tạo của mỗi cá nhân; yêu gia đình, yêu Tổ quốc, yêu đồng bào; sống tốt và làm việc hiệu quả.</w:t>
      </w:r>
      <w:r w:rsidRPr="00916469">
        <w:rPr>
          <w:rFonts w:ascii="Tahoma" w:eastAsia="Times New Roman" w:hAnsi="Tahoma" w:cs="Tahoma"/>
          <w:sz w:val="18"/>
          <w:szCs w:val="18"/>
        </w:rPr>
        <w:br/>
        <w:t>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w:t>
      </w:r>
      <w:r w:rsidR="00916469" w:rsidRPr="00916469">
        <w:rPr>
          <w:rFonts w:ascii="Tahoma" w:eastAsia="Times New Roman" w:hAnsi="Tahoma" w:cs="Tahoma"/>
          <w:sz w:val="18"/>
          <w:szCs w:val="18"/>
        </w:rPr>
        <w:t>ình độ tiên tiến trong khu vực.</w:t>
      </w:r>
      <w:r w:rsidRPr="00916469">
        <w:rPr>
          <w:rFonts w:ascii="Tahoma" w:eastAsia="Times New Roman" w:hAnsi="Tahoma" w:cs="Tahoma"/>
          <w:sz w:val="18"/>
          <w:szCs w:val="18"/>
        </w:rPr>
        <w:br/>
      </w:r>
      <w:r w:rsidRPr="00916469">
        <w:rPr>
          <w:rFonts w:ascii="Tahoma" w:eastAsia="Times New Roman" w:hAnsi="Tahoma" w:cs="Tahoma"/>
          <w:b/>
          <w:bCs/>
          <w:sz w:val="18"/>
          <w:szCs w:val="18"/>
        </w:rPr>
        <w:t>Mục tiêu cho từng cấp học</w:t>
      </w:r>
    </w:p>
    <w:p w:rsidR="00D57BFD" w:rsidRPr="00916469" w:rsidRDefault="00D57BFD" w:rsidP="00660BC4">
      <w:pPr>
        <w:shd w:val="clear" w:color="auto" w:fill="FFFFFF"/>
        <w:spacing w:after="0" w:line="330" w:lineRule="atLeast"/>
        <w:textAlignment w:val="baseline"/>
        <w:rPr>
          <w:rFonts w:ascii="Times New Roman" w:eastAsia="Times New Roman" w:hAnsi="Times New Roman" w:cs="Times New Roman"/>
          <w:sz w:val="18"/>
          <w:szCs w:val="18"/>
        </w:rPr>
      </w:pPr>
      <w:r w:rsidRPr="00916469">
        <w:rPr>
          <w:rFonts w:ascii="Tahoma" w:eastAsia="Times New Roman" w:hAnsi="Tahoma" w:cs="Tahoma"/>
          <w:sz w:val="18"/>
          <w:szCs w:val="18"/>
        </w:rPr>
        <w:t>Đối với giáo dục phổ thông, tập trung phát triển trí tuệ, thể chất, hình thành phẩm chất, năng lực công dân, phát hiện và bồi dưỡng năng khiếu, định hướng nghề nghiệp cho học sinh. Nâng cao chất lượng giáo dục toàn diện, chú trọng giáo dục lý tưởng, truyền thống, đạo đức, lối sống, ngoại ngữ, tin học, năng lực và kỹ năng thực hành, vận dụng kiến thức vào thực tiễn. Phát triển khả năng sáng tạo, tự học, khuyến khích học tập suốt đời. </w:t>
      </w:r>
    </w:p>
    <w:p w:rsidR="00D57BFD" w:rsidRPr="00916469" w:rsidRDefault="00D57BFD" w:rsidP="00660BC4">
      <w:pPr>
        <w:shd w:val="clear" w:color="auto" w:fill="FFFFFF"/>
        <w:spacing w:after="0" w:line="330" w:lineRule="atLeast"/>
        <w:textAlignment w:val="baseline"/>
        <w:rPr>
          <w:rFonts w:ascii="Times New Roman" w:eastAsia="Times New Roman" w:hAnsi="Times New Roman" w:cs="Times New Roman"/>
          <w:sz w:val="18"/>
          <w:szCs w:val="18"/>
        </w:rPr>
      </w:pPr>
      <w:r w:rsidRPr="00916469">
        <w:rPr>
          <w:rFonts w:ascii="Tahoma" w:eastAsia="Times New Roman" w:hAnsi="Tahoma" w:cs="Tahoma"/>
          <w:sz w:val="18"/>
          <w:szCs w:val="18"/>
        </w:rPr>
        <w:t xml:space="preserve">Hoàn thành việc xây dựng chương trình giáo dục phổ thông giai đoạn sau năm 2015. Bảo đảm cho học sinh có trình độ trung học cơ sở (hết lớp 9) có tri thức phổ thông nền tảng, đáp ứng yêu cầu phân luồng mạnh sau trung học cơ sở; trung học phổ thông phải tiếp cận nghề nghiệp và chuẩn bị cho giai đoạn học sau phổ thông có chất lượng. Nâng cao chất lượng phổ cập giáo dục, thực hiện giáo dục </w:t>
      </w:r>
      <w:r w:rsidR="00916469" w:rsidRPr="00916469">
        <w:rPr>
          <w:rFonts w:ascii="Tahoma" w:eastAsia="Times New Roman" w:hAnsi="Tahoma" w:cs="Tahoma"/>
          <w:sz w:val="18"/>
          <w:szCs w:val="18"/>
        </w:rPr>
        <w:t>bắt buộc 9 năm từ sau năm 2020.</w:t>
      </w:r>
      <w:r w:rsidRPr="00916469">
        <w:rPr>
          <w:rFonts w:ascii="Tahoma" w:eastAsia="Times New Roman" w:hAnsi="Tahoma" w:cs="Tahoma"/>
          <w:sz w:val="18"/>
          <w:szCs w:val="18"/>
        </w:rPr>
        <w:br/>
        <w:t>Phấn đấu đến năm 2020, có 80% thanh niên trong độ tuổi đạt trình độ giáo dục trun</w:t>
      </w:r>
      <w:r w:rsidR="00916469" w:rsidRPr="00916469">
        <w:rPr>
          <w:rFonts w:ascii="Tahoma" w:eastAsia="Times New Roman" w:hAnsi="Tahoma" w:cs="Tahoma"/>
          <w:sz w:val="18"/>
          <w:szCs w:val="18"/>
        </w:rPr>
        <w:t>g học phổ thông và tương đương.</w:t>
      </w:r>
      <w:r w:rsidRPr="00916469">
        <w:rPr>
          <w:rFonts w:ascii="Tahoma" w:eastAsia="Times New Roman" w:hAnsi="Tahoma" w:cs="Tahoma"/>
          <w:sz w:val="18"/>
          <w:szCs w:val="18"/>
        </w:rPr>
        <w:br/>
        <w:t xml:space="preserve">Đối với giáo dục nghề nghiệp, tập trung đào tạo nhân lực có kiến thức, kỹ năng và trách nhiệm nghề nghiệp. Hình thành hệ thống giáo dục nghề nghiệp với nhiều phương thức và trình độ đào tạo kỹ năng nghề nghiệp theo hướng ứng dụng, thực hành, bảo đảm đáp ứng nhu cầu nhân lực kỹ thuật công nghệ của thị trường lao động trong nước </w:t>
      </w:r>
      <w:r w:rsidR="00916469" w:rsidRPr="00916469">
        <w:rPr>
          <w:rFonts w:ascii="Tahoma" w:eastAsia="Times New Roman" w:hAnsi="Tahoma" w:cs="Tahoma"/>
          <w:sz w:val="18"/>
          <w:szCs w:val="18"/>
        </w:rPr>
        <w:t>và quốc tế.</w:t>
      </w:r>
      <w:r w:rsidRPr="00916469">
        <w:rPr>
          <w:rFonts w:ascii="Tahoma" w:eastAsia="Times New Roman" w:hAnsi="Tahoma" w:cs="Tahoma"/>
          <w:sz w:val="18"/>
          <w:szCs w:val="18"/>
        </w:rPr>
        <w:br/>
        <w:t xml:space="preserve">Đối với giáo dục đại học, tập trung đào tạo nhân lực trình độ cao, bồi dưỡng nhân tài, phát triển phẩm chất và năng lực tự học, tự làm giàu tri thức, sáng tạo của người học. Hoàn thiện mạng lưới các cơ sở giáo dục đại học, cơ cấu ngành nghề và trình độ đào tạo phù hợp với quy hoạch phát triển nhân lực quốc gia; trong đó, có một số trường và ngành đào tạo ngang tầm khu vực và quốc tế. Đa dạng hóa các cơ sở đào tạo phù hợp với nhu cầu phát triển công nghệ và các lĩnh vực, ngành nghề; yêu cầu xây dựng, bảo </w:t>
      </w:r>
      <w:r w:rsidR="00916469" w:rsidRPr="00916469">
        <w:rPr>
          <w:rFonts w:ascii="Tahoma" w:eastAsia="Times New Roman" w:hAnsi="Tahoma" w:cs="Tahoma"/>
          <w:sz w:val="18"/>
          <w:szCs w:val="18"/>
        </w:rPr>
        <w:t>vệ Tổ quốc và hội nhập quốc tế.</w:t>
      </w:r>
      <w:r w:rsidRPr="00916469">
        <w:rPr>
          <w:rFonts w:ascii="Tahoma" w:eastAsia="Times New Roman" w:hAnsi="Tahoma" w:cs="Tahoma"/>
          <w:sz w:val="18"/>
          <w:szCs w:val="18"/>
        </w:rPr>
        <w:br/>
        <w:t>Đối với giáo dục thường xuyên, bảo đảm cơ hội cho mọi người, nhất là ở vùng nông thôn, vùng khó khăn, các đối tượng chính sách được học tập nâng cao kiến thức, trình độ, kỹ năng chuyên môn nghiệp vụ và chất lượng cuộc sống; tạo điều kiện thuận lợi để người lao động chuyển đổi nghề; bảo đảm xóa mù chữ bền vững. Hoàn thiện mạng lưới cơ sở giáo dục thường xuyên và các hình thức học tập, thực hành phong phú, linh hoạt, coi trọng tự học và giáo dục từ xa.</w:t>
      </w:r>
      <w:r w:rsidRPr="00916469">
        <w:rPr>
          <w:rFonts w:ascii="Tahoma" w:eastAsia="Times New Roman" w:hAnsi="Tahoma" w:cs="Tahoma"/>
          <w:sz w:val="18"/>
          <w:szCs w:val="18"/>
        </w:rPr>
        <w:br/>
      </w:r>
      <w:r w:rsidRPr="00916469">
        <w:rPr>
          <w:rFonts w:ascii="Tahoma" w:eastAsia="Times New Roman" w:hAnsi="Tahoma" w:cs="Tahoma"/>
          <w:sz w:val="18"/>
          <w:szCs w:val="18"/>
        </w:rPr>
        <w:br/>
        <w:t xml:space="preserve">Đối với việc dạy tiếng Việt và truyền bá văn hóa dân tộc cho người Việt Nam ở nước ngoài, có chương trình hỗ trợ tích cực việc giảng dạy </w:t>
      </w:r>
      <w:r w:rsidRPr="00916469">
        <w:rPr>
          <w:rFonts w:ascii="Tahoma" w:eastAsia="Times New Roman" w:hAnsi="Tahoma" w:cs="Tahoma"/>
          <w:sz w:val="18"/>
          <w:szCs w:val="18"/>
        </w:rPr>
        <w:lastRenderedPageBreak/>
        <w:t xml:space="preserve">tiếng Việt và truyền bá văn hóa dân tộc cho cộng đồng người Việt Nam ở nước ngoài, góp phần phát huy sức mạnh của văn hóa Việt Nam, gắn bó với quê hương, đồng thời xây dựng tình đoàn kết, </w:t>
      </w:r>
      <w:r w:rsidR="00916469" w:rsidRPr="00916469">
        <w:rPr>
          <w:rFonts w:ascii="Tahoma" w:eastAsia="Times New Roman" w:hAnsi="Tahoma" w:cs="Tahoma"/>
          <w:sz w:val="18"/>
          <w:szCs w:val="18"/>
        </w:rPr>
        <w:t>hữu nghị với nhân dân các nước.</w:t>
      </w:r>
      <w:r w:rsidRPr="00916469">
        <w:rPr>
          <w:rFonts w:ascii="Tahoma" w:eastAsia="Times New Roman" w:hAnsi="Tahoma" w:cs="Tahoma"/>
          <w:sz w:val="18"/>
          <w:szCs w:val="18"/>
        </w:rPr>
        <w:br/>
      </w:r>
      <w:r w:rsidRPr="00916469">
        <w:rPr>
          <w:rFonts w:ascii="Tahoma" w:eastAsia="Times New Roman" w:hAnsi="Tahoma" w:cs="Tahoma"/>
          <w:b/>
          <w:bCs/>
          <w:sz w:val="18"/>
          <w:szCs w:val="18"/>
        </w:rPr>
        <w:t>Nhiệm vụ và giải pháp thực hiện</w:t>
      </w:r>
      <w:r w:rsidRPr="00916469">
        <w:rPr>
          <w:rFonts w:ascii="Tahoma" w:eastAsia="Times New Roman" w:hAnsi="Tahoma" w:cs="Tahoma"/>
          <w:i/>
          <w:iCs/>
          <w:sz w:val="18"/>
          <w:szCs w:val="18"/>
        </w:rPr>
        <w:br/>
        <w:t>Thứ nhất, Ttăng cường sự lãnh đạo của Đảng, sự quản lý của Nhà nước đối với đổi mới giáo dục và đào tạo</w:t>
      </w:r>
      <w:r w:rsidRPr="00916469">
        <w:rPr>
          <w:rFonts w:ascii="Tahoma" w:eastAsia="Times New Roman" w:hAnsi="Tahoma" w:cs="Tahoma"/>
          <w:sz w:val="18"/>
          <w:szCs w:val="18"/>
        </w:rPr>
        <w:br/>
        <w:t>Quán triệt sâu sắc và cụ thể hóa các quan điểm, mục tiêu, nhiệm vụ, giải pháp đổi mới căn bản, toàn diện nền giáo dục và đào tạo trong hệ thống chính trị, ngành giáo dục và đào tạo và toàn xã hội,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w:t>
      </w:r>
      <w:r w:rsidR="00660BC4" w:rsidRPr="00916469">
        <w:rPr>
          <w:rFonts w:ascii="Tahoma" w:eastAsia="Times New Roman" w:hAnsi="Tahoma" w:cs="Tahoma"/>
          <w:sz w:val="18"/>
          <w:szCs w:val="18"/>
        </w:rPr>
        <w:t>ho con em mình.</w:t>
      </w:r>
      <w:r w:rsidRPr="00916469">
        <w:rPr>
          <w:rFonts w:ascii="Tahoma" w:eastAsia="Times New Roman" w:hAnsi="Tahoma" w:cs="Tahoma"/>
          <w:sz w:val="18"/>
          <w:szCs w:val="18"/>
        </w:rPr>
        <w:br/>
        <w:t>Đổi mới công tác thông tin và truyền thông để thống nhất về nhận thức, tạo sự đồng thuận và huy động sự tham gia đánh giá, giám sát và phản biện của toàn xã hội đối với công cuộc đổi m</w:t>
      </w:r>
      <w:r w:rsidR="00660BC4" w:rsidRPr="00916469">
        <w:rPr>
          <w:rFonts w:ascii="Tahoma" w:eastAsia="Times New Roman" w:hAnsi="Tahoma" w:cs="Tahoma"/>
          <w:sz w:val="18"/>
          <w:szCs w:val="18"/>
        </w:rPr>
        <w:t>ới, phát triển giáo dục.</w:t>
      </w:r>
      <w:r w:rsidRPr="00916469">
        <w:rPr>
          <w:rFonts w:ascii="Tahoma" w:eastAsia="Times New Roman" w:hAnsi="Tahoma" w:cs="Tahoma"/>
          <w:sz w:val="18"/>
          <w:szCs w:val="18"/>
        </w:rPr>
        <w:br/>
        <w:t>Coi trọng công tác phát triển đảng, công tác chính trị, tư tưởng trong các trường học, trước hết là trong đội ngũ giáo viên. Bảo đảm các trường học có chi bộ; các trường đại học có đảng bộ. Cấp ủy trong các cơ sở giáo dục-đào tạo phải thực sự đi đầu đổi mới, gương mẫu thực hiện và chịu trách nhiệm trước Đảng, trước nhân dân về việc tổ chức thực hiện thắng lợi các mục tiêu, nhiệm vụ giáo dục, đào tạo. Lãnh đạo nhà trường phát huy dân chủ, dựa vào đội ngũ giáo viên, viên chức và học sinh, phát huy vai trò của các tổ chức đoàn thể và nhân dân địa</w:t>
      </w:r>
      <w:r w:rsidR="00660BC4" w:rsidRPr="00916469">
        <w:rPr>
          <w:rFonts w:ascii="Tahoma" w:eastAsia="Times New Roman" w:hAnsi="Tahoma" w:cs="Tahoma"/>
          <w:sz w:val="18"/>
          <w:szCs w:val="18"/>
        </w:rPr>
        <w:t xml:space="preserve"> phương để xây dựng nhà trường.</w:t>
      </w:r>
      <w:r w:rsidRPr="00916469">
        <w:rPr>
          <w:rFonts w:ascii="Tahoma" w:eastAsia="Times New Roman" w:hAnsi="Tahoma" w:cs="Tahoma"/>
          <w:sz w:val="18"/>
          <w:szCs w:val="18"/>
        </w:rPr>
        <w:br/>
        <w:t>Các bộ, ngành, địa phương xây dựng quy hoạch dài hạn phát triển nguồn nhân lực, dự báo nhu cầu về số lượng, chất lượng nhân lực, cơ cấu ngành nghề, trình độ. Trên cơ sở đó, đặt hàng và phối hợp với các cơ sở giáo dụ</w:t>
      </w:r>
      <w:r w:rsidR="00660BC4" w:rsidRPr="00916469">
        <w:rPr>
          <w:rFonts w:ascii="Tahoma" w:eastAsia="Times New Roman" w:hAnsi="Tahoma" w:cs="Tahoma"/>
          <w:sz w:val="18"/>
          <w:szCs w:val="18"/>
        </w:rPr>
        <w:t>c, đào tạo tổ chức thực hiện.</w:t>
      </w:r>
      <w:r w:rsidRPr="00916469">
        <w:rPr>
          <w:rFonts w:ascii="Tahoma" w:eastAsia="Times New Roman" w:hAnsi="Tahoma" w:cs="Tahoma"/>
          <w:sz w:val="18"/>
          <w:szCs w:val="18"/>
        </w:rPr>
        <w:br/>
        <w:t>Phát huy sức mạnh tổng hợp của cả hệ thống chính trị, giải quyết dứt điểm các hiện tượng tiêu cực kéo dài, gây bức xúc tron</w:t>
      </w:r>
      <w:r w:rsidR="00660BC4" w:rsidRPr="00916469">
        <w:rPr>
          <w:rFonts w:ascii="Tahoma" w:eastAsia="Times New Roman" w:hAnsi="Tahoma" w:cs="Tahoma"/>
          <w:sz w:val="18"/>
          <w:szCs w:val="18"/>
        </w:rPr>
        <w:t>g lĩnh vực giáo dục và đào tạo.</w:t>
      </w:r>
      <w:r w:rsidRPr="00916469">
        <w:rPr>
          <w:rFonts w:ascii="Tahoma" w:eastAsia="Times New Roman" w:hAnsi="Tahoma" w:cs="Tahoma"/>
          <w:sz w:val="18"/>
          <w:szCs w:val="18"/>
        </w:rPr>
        <w:br/>
      </w:r>
      <w:r w:rsidRPr="00916469">
        <w:rPr>
          <w:rFonts w:ascii="Tahoma" w:eastAsia="Times New Roman" w:hAnsi="Tahoma" w:cs="Tahoma"/>
          <w:i/>
          <w:iCs/>
          <w:sz w:val="18"/>
          <w:szCs w:val="18"/>
        </w:rPr>
        <w:t>Thứ hai, tiếp tục đổi mới mạnh mẽ và đồng bộ các yếu tố cơ bản của giáo dục, đào tạo theo hướng coi trọng phát triển phẩm chất, năng lực của người học</w:t>
      </w:r>
      <w:r w:rsidRPr="00916469">
        <w:rPr>
          <w:rFonts w:ascii="Tahoma" w:eastAsia="Times New Roman" w:hAnsi="Tahoma" w:cs="Tahoma"/>
          <w:sz w:val="18"/>
          <w:szCs w:val="18"/>
        </w:rPr>
        <w:br/>
      </w:r>
      <w:bookmarkStart w:id="0" w:name="_GoBack"/>
      <w:r w:rsidRPr="00916469">
        <w:rPr>
          <w:rFonts w:ascii="Tahoma" w:eastAsia="Times New Roman" w:hAnsi="Tahoma" w:cs="Tahoma"/>
          <w:sz w:val="18"/>
          <w:szCs w:val="18"/>
        </w:rPr>
        <w:t>Trên cơ sở mục tiêu đổi mới giáo dục và đào tạo, cần xác định rõ và công khai mục tiêu, chuẩn đầu ra của từng bậc học, môn học, chương trình, ngành và chuyên ngành đào tạo. Coi đó là cam kết bảo đảm chất lượng của cả hệ thống và từng cơ sở giáo dục và đào tạo; là căn cứ giám sát, đánh giá</w:t>
      </w:r>
      <w:r w:rsidR="00660BC4" w:rsidRPr="00916469">
        <w:rPr>
          <w:rFonts w:ascii="Tahoma" w:eastAsia="Times New Roman" w:hAnsi="Tahoma" w:cs="Tahoma"/>
          <w:sz w:val="18"/>
          <w:szCs w:val="18"/>
        </w:rPr>
        <w:t xml:space="preserve"> chất lượng giáo dục, đào tạo.</w:t>
      </w:r>
      <w:r w:rsidR="00660BC4" w:rsidRPr="00916469">
        <w:rPr>
          <w:rFonts w:ascii="Tahoma" w:eastAsia="Times New Roman" w:hAnsi="Tahoma" w:cs="Tahoma"/>
          <w:sz w:val="18"/>
          <w:szCs w:val="18"/>
        </w:rPr>
        <w:br/>
      </w:r>
      <w:r w:rsidRPr="00916469">
        <w:rPr>
          <w:rFonts w:ascii="Tahoma" w:eastAsia="Times New Roman" w:hAnsi="Tahoma" w:cs="Tahoma"/>
          <w:sz w:val="18"/>
          <w:szCs w:val="18"/>
        </w:rPr>
        <w:t>Đổi mới chương trình nhằm phát triển năng lực và phẩm chất người học, hài hòa đức, trí, thể, mỹ; dạy người, dạy chữ và dạy nghề. Đổi mới nội dung giáo dục theo hướng tinh giản, hiện đại, thiết thực, phù hợp với lứa tuổi, trình độ và ngành nghề; tăng thực hành, vận dụng kiến thức vào thực tiễn.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w:t>
      </w:r>
      <w:r w:rsidR="00660BC4" w:rsidRPr="00916469">
        <w:rPr>
          <w:rFonts w:ascii="Tahoma" w:eastAsia="Times New Roman" w:hAnsi="Tahoma" w:cs="Tahoma"/>
          <w:sz w:val="18"/>
          <w:szCs w:val="18"/>
        </w:rPr>
        <w:t>Lênin và tư tưởng Hồ Chí Minh. </w:t>
      </w:r>
      <w:r w:rsidRPr="00916469">
        <w:rPr>
          <w:rFonts w:ascii="Tahoma" w:eastAsia="Times New Roman" w:hAnsi="Tahoma" w:cs="Tahoma"/>
          <w:sz w:val="18"/>
          <w:szCs w:val="18"/>
        </w:rPr>
        <w:br/>
      </w:r>
      <w:bookmarkEnd w:id="0"/>
      <w:r w:rsidRPr="00916469">
        <w:rPr>
          <w:rFonts w:ascii="Tahoma" w:eastAsia="Times New Roman" w:hAnsi="Tahoma" w:cs="Tahoma"/>
          <w:sz w:val="18"/>
          <w:szCs w:val="18"/>
        </w:rPr>
        <w:t>Tăng cường giáo dục thể chất, kiến thức quốc phòng, an ninh và hướng nghiệp. Dạy ngoại ngữ và tin học theo hướng chuẩn hóa, thiết thực, bảo đảm năng lực sử dụng của người học. Quan tâm dạy tiếng nói và chữ viết của các dân tộc thiểu số; dạy tiếng Việt và truyền bá văn hóa dân tộc cho người Việt Nam ở nước</w:t>
      </w:r>
      <w:r w:rsidR="00660BC4" w:rsidRPr="00916469">
        <w:rPr>
          <w:rFonts w:ascii="Tahoma" w:eastAsia="Times New Roman" w:hAnsi="Tahoma" w:cs="Tahoma"/>
          <w:sz w:val="18"/>
          <w:szCs w:val="18"/>
        </w:rPr>
        <w:t xml:space="preserve"> ngoài.</w:t>
      </w:r>
      <w:r w:rsidRPr="00916469">
        <w:rPr>
          <w:rFonts w:ascii="Tahoma" w:eastAsia="Times New Roman" w:hAnsi="Tahoma" w:cs="Tahoma"/>
          <w:sz w:val="18"/>
          <w:szCs w:val="18"/>
        </w:rPr>
        <w:br/>
        <w:t xml:space="preserve">Đa dạng hóa nội dung, tài liệu học tập, đáp ứng yêu cầu của các bậc học, các chương trình giáo dục, đào tạo và nhu cầu </w:t>
      </w:r>
      <w:r w:rsidR="00660BC4" w:rsidRPr="00916469">
        <w:rPr>
          <w:rFonts w:ascii="Tahoma" w:eastAsia="Times New Roman" w:hAnsi="Tahoma" w:cs="Tahoma"/>
          <w:sz w:val="18"/>
          <w:szCs w:val="18"/>
        </w:rPr>
        <w:t>học tập suốt đời của mọi người.</w:t>
      </w:r>
      <w:r w:rsidRPr="00916469">
        <w:rPr>
          <w:rFonts w:ascii="Tahoma" w:eastAsia="Times New Roman" w:hAnsi="Tahoma" w:cs="Tahoma"/>
          <w:sz w:val="18"/>
          <w:szCs w:val="18"/>
        </w:rPr>
        <w:br/>
        <w:t>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w:t>
      </w:r>
      <w:r w:rsidR="00660BC4" w:rsidRPr="00916469">
        <w:rPr>
          <w:rFonts w:ascii="Tahoma" w:eastAsia="Times New Roman" w:hAnsi="Tahoma" w:cs="Tahoma"/>
          <w:sz w:val="18"/>
          <w:szCs w:val="18"/>
        </w:rPr>
        <w:t xml:space="preserve"> truyền thông trong dạy và học.</w:t>
      </w:r>
      <w:r w:rsidRPr="00916469">
        <w:rPr>
          <w:rFonts w:ascii="Tahoma" w:eastAsia="Times New Roman" w:hAnsi="Tahoma" w:cs="Tahoma"/>
          <w:sz w:val="18"/>
          <w:szCs w:val="18"/>
        </w:rPr>
        <w:br/>
        <w:t>Tiếp tục đổi mới và chuẩn hóa nội dung giáo dục mầm non, chú trọng kết hợp chăm sóc, nuôi dưỡng với giáo dục phù hợp với đặc điểm tâm lý, sinh lý, yêu cầu phát triển thể lực và hình thành nhân cách.</w:t>
      </w:r>
      <w:r w:rsidRPr="00916469">
        <w:rPr>
          <w:rFonts w:ascii="Tahoma" w:eastAsia="Times New Roman" w:hAnsi="Tahoma" w:cs="Tahoma"/>
          <w:sz w:val="18"/>
          <w:szCs w:val="18"/>
        </w:rPr>
        <w:br/>
        <w:t>Xây dựng và chuẩn hóa nội dung giáo dục phổ thông theo hướng hiện đại, tinh gọn, bảo đảm chất lượng, tích hợp cao ở các lớp học dưới và phân hóa dần ở các lớp học trên; giảm số môn học bắt buộc; tăng môn học, chủ đề và hoạt động giáo dục tự chọn. Biên soạn sách giáo khoa, tài liệu hỗ trợ dạy và học phù hợp với từng đối tượng học, chú ý đến học sinh dân tộc t</w:t>
      </w:r>
      <w:r w:rsidR="00660BC4" w:rsidRPr="00916469">
        <w:rPr>
          <w:rFonts w:ascii="Tahoma" w:eastAsia="Times New Roman" w:hAnsi="Tahoma" w:cs="Tahoma"/>
          <w:sz w:val="18"/>
          <w:szCs w:val="18"/>
        </w:rPr>
        <w:t>hiểu số và học sinh khuyết tật.</w:t>
      </w:r>
      <w:r w:rsidRPr="00916469">
        <w:rPr>
          <w:rFonts w:ascii="Tahoma" w:eastAsia="Times New Roman" w:hAnsi="Tahoma" w:cs="Tahoma"/>
          <w:sz w:val="18"/>
          <w:szCs w:val="18"/>
        </w:rPr>
        <w:br/>
        <w:t>Nội dung giáo dục nghề nghiệp được xây dựng theo hướng tích hợp kiến thức, kỹ năng, tác phong làm việc chuyên nghiệp để hình thành năng</w:t>
      </w:r>
      <w:r w:rsidR="00660BC4" w:rsidRPr="00916469">
        <w:rPr>
          <w:rFonts w:ascii="Tahoma" w:eastAsia="Times New Roman" w:hAnsi="Tahoma" w:cs="Tahoma"/>
          <w:sz w:val="18"/>
          <w:szCs w:val="18"/>
        </w:rPr>
        <w:t xml:space="preserve"> lực nghề nghiệp cho người học.</w:t>
      </w:r>
      <w:r w:rsidRPr="00916469">
        <w:rPr>
          <w:rFonts w:ascii="Tahoma" w:eastAsia="Times New Roman" w:hAnsi="Tahoma" w:cs="Tahoma"/>
          <w:sz w:val="18"/>
          <w:szCs w:val="18"/>
        </w:rPr>
        <w:br/>
        <w:t xml:space="preserve">Đổi mới mạnh mẽ nội dung giáo dục đại học và sau đại học theo hướng hiện đại, phù hợp với từng ngành, nhóm ngành đào tạo và việc phân tầng của hệ thống giáo dục đại học. Chú trọng phát triển năng lực sáng tạo, kỹ năng thực hành, đạo đức nghề nghiệp và hiểu biết xã </w:t>
      </w:r>
      <w:r w:rsidRPr="00916469">
        <w:rPr>
          <w:rFonts w:ascii="Tahoma" w:eastAsia="Times New Roman" w:hAnsi="Tahoma" w:cs="Tahoma"/>
          <w:sz w:val="18"/>
          <w:szCs w:val="18"/>
        </w:rPr>
        <w:lastRenderedPageBreak/>
        <w:t>hội, từng bước tiếp cận trình độ khoa học và cô</w:t>
      </w:r>
      <w:r w:rsidR="00660BC4" w:rsidRPr="00916469">
        <w:rPr>
          <w:rFonts w:ascii="Tahoma" w:eastAsia="Times New Roman" w:hAnsi="Tahoma" w:cs="Tahoma"/>
          <w:sz w:val="18"/>
          <w:szCs w:val="18"/>
        </w:rPr>
        <w:t>ng nghệ tiên tiến của thế giới.</w:t>
      </w:r>
      <w:r w:rsidRPr="00916469">
        <w:rPr>
          <w:rFonts w:ascii="Tahoma" w:eastAsia="Times New Roman" w:hAnsi="Tahoma" w:cs="Tahoma"/>
          <w:sz w:val="18"/>
          <w:szCs w:val="18"/>
        </w:rPr>
        <w:br/>
      </w:r>
      <w:r w:rsidRPr="00916469">
        <w:rPr>
          <w:rFonts w:ascii="Tahoma" w:eastAsia="Times New Roman" w:hAnsi="Tahoma" w:cs="Tahoma"/>
          <w:i/>
          <w:iCs/>
          <w:sz w:val="18"/>
          <w:szCs w:val="18"/>
        </w:rPr>
        <w:t>Thứ ba, đổi mới căn bản hình thức và phương pháp thi, kiểm tra và đánh giá kết quả giáo dục, đào tạo, bảo đảm trung thực, khách quan</w:t>
      </w:r>
      <w:r w:rsidRPr="00916469">
        <w:rPr>
          <w:rFonts w:ascii="Tahoma" w:eastAsia="Times New Roman" w:hAnsi="Tahoma" w:cs="Tahoma"/>
          <w:sz w:val="18"/>
          <w:szCs w:val="18"/>
        </w:rPr>
        <w:br/>
        <w:t xml:space="preserve">Việc thi, kiểm tra và đánh giá kết quả giáo dục, đào tạo cần từng bước theo các tiêu chí tiên tiến được xã hội và cộng đồng giáo dục thế giới tin cậy và công nhận. Phối hợp sử dụng kết quả đánh giá trong quá trình học với đánh giá cuối kỳ, cuối năm học; đánh giá của người dạy với tự đánh giá của người học; đánh giá của nhà trường với đánh </w:t>
      </w:r>
      <w:r w:rsidR="00660BC4" w:rsidRPr="00916469">
        <w:rPr>
          <w:rFonts w:ascii="Tahoma" w:eastAsia="Times New Roman" w:hAnsi="Tahoma" w:cs="Tahoma"/>
          <w:sz w:val="18"/>
          <w:szCs w:val="18"/>
        </w:rPr>
        <w:t>giá của gia đình và của xã hội.</w:t>
      </w:r>
      <w:r w:rsidRPr="00916469">
        <w:rPr>
          <w:rFonts w:ascii="Tahoma" w:eastAsia="Times New Roman" w:hAnsi="Tahoma" w:cs="Tahoma"/>
          <w:sz w:val="18"/>
          <w:szCs w:val="18"/>
        </w:rPr>
        <w:br/>
        <w:t>Đổi mới phương thức thi và công nhận tốt nghiệp trung học phổ thông theo hướng giảm áp lực và tốn kém cho xã hội mà vẫn bảo đảm độ tin cậy, trung thực, đánh giá đúng năng lực học sinh, làm cơ sở cho việc tuyển sinh giáo dục n</w:t>
      </w:r>
      <w:r w:rsidR="00660BC4" w:rsidRPr="00916469">
        <w:rPr>
          <w:rFonts w:ascii="Tahoma" w:eastAsia="Times New Roman" w:hAnsi="Tahoma" w:cs="Tahoma"/>
          <w:sz w:val="18"/>
          <w:szCs w:val="18"/>
        </w:rPr>
        <w:t>ghề nghiệp và giáo dục đại học.</w:t>
      </w:r>
      <w:r w:rsidRPr="00916469">
        <w:rPr>
          <w:rFonts w:ascii="Tahoma" w:eastAsia="Times New Roman" w:hAnsi="Tahoma" w:cs="Tahoma"/>
          <w:sz w:val="18"/>
          <w:szCs w:val="18"/>
        </w:rPr>
        <w:br/>
        <w:t>Đổi mới phương thức đánh giá và công nhận tốt nghiệp giáo dục nghề nghiệp trên cơ sở kiến thức, năng lực thực hành, ý thức kỷ luật và đạo đức nghề nghiệp. Có cơ chế để tổ chức và cá nhân sử dụng lao động tham gia vào việc đánh gi</w:t>
      </w:r>
      <w:r w:rsidR="00660BC4" w:rsidRPr="00916469">
        <w:rPr>
          <w:rFonts w:ascii="Tahoma" w:eastAsia="Times New Roman" w:hAnsi="Tahoma" w:cs="Tahoma"/>
          <w:sz w:val="18"/>
          <w:szCs w:val="18"/>
        </w:rPr>
        <w:t>á chất lượng của cơ sở đào tạo.</w:t>
      </w:r>
      <w:r w:rsidRPr="00916469">
        <w:rPr>
          <w:rFonts w:ascii="Tahoma" w:eastAsia="Times New Roman" w:hAnsi="Tahoma" w:cs="Tahoma"/>
          <w:sz w:val="18"/>
          <w:szCs w:val="18"/>
        </w:rPr>
        <w:br/>
        <w:t xml:space="preserve">Đổi mới phương thức tuyển sinh đại học, cao đẳng theo hướng kết hợp sử dụng kết quả học tập ở phổ thông và yêu cầu của ngành đào tạo. Đánh giá kết quả đào tạo đại học theo hướng chú trọng năng lực phân tích, sáng tạo, tự cập nhật, đổi mới kiến thức; đạo đức nghề nghiệp; năng lực nghiên cứu và ứng dụng khoa học và công nghệ; năng lực thực hành, năng lực tổ chức và thích nghi với môi trường làm việc. Giao quyền tự chủ tuyển sinh </w:t>
      </w:r>
      <w:r w:rsidR="00660BC4" w:rsidRPr="00916469">
        <w:rPr>
          <w:rFonts w:ascii="Tahoma" w:eastAsia="Times New Roman" w:hAnsi="Tahoma" w:cs="Tahoma"/>
          <w:sz w:val="18"/>
          <w:szCs w:val="18"/>
        </w:rPr>
        <w:t>cho các cơ sở giáo dục đại học.</w:t>
      </w:r>
      <w:r w:rsidRPr="00916469">
        <w:rPr>
          <w:rFonts w:ascii="Tahoma" w:eastAsia="Times New Roman" w:hAnsi="Tahoma" w:cs="Tahoma"/>
          <w:sz w:val="18"/>
          <w:szCs w:val="18"/>
        </w:rPr>
        <w:br/>
        <w:t>Thực hiện đánh giá chất lượng giáo dục, đào tạo ở cấp độ quốc gia, địa phương, từng cơ sở giáo dục, đào tạo và đánh giá theo chương trình của quốc tế để làm căn cứ đề xuất chính sách, giải pháp cải thiệ</w:t>
      </w:r>
      <w:r w:rsidR="00660BC4" w:rsidRPr="00916469">
        <w:rPr>
          <w:rFonts w:ascii="Tahoma" w:eastAsia="Times New Roman" w:hAnsi="Tahoma" w:cs="Tahoma"/>
          <w:sz w:val="18"/>
          <w:szCs w:val="18"/>
        </w:rPr>
        <w:t>n chất lượng giáo dục, đào tạo.</w:t>
      </w:r>
      <w:r w:rsidRPr="00916469">
        <w:rPr>
          <w:rFonts w:ascii="Tahoma" w:eastAsia="Times New Roman" w:hAnsi="Tahoma" w:cs="Tahoma"/>
          <w:sz w:val="18"/>
          <w:szCs w:val="18"/>
        </w:rPr>
        <w:br/>
        <w:t>Hoàn thiện hệ thống kiểm định chất lượng giáo dục. Định kỳ kiểm định chất lượng các cơ sở giáo dục, đào tạo và các chương trình đào tạo; công khai kết quả kiểm định. Chú trọng kiểm tra, đánh giá, kiểm soát chất lượng giáo dục và đào tạo đối với các cơ sở ngoài công lập, các cơ sở có yếu tố nước ngoài. Xây dựng phương thức kiểm tra, đánh giá phù hợp với cá</w:t>
      </w:r>
      <w:r w:rsidR="00660BC4" w:rsidRPr="00916469">
        <w:rPr>
          <w:rFonts w:ascii="Tahoma" w:eastAsia="Times New Roman" w:hAnsi="Tahoma" w:cs="Tahoma"/>
          <w:sz w:val="18"/>
          <w:szCs w:val="18"/>
        </w:rPr>
        <w:t>c loại hình giáo dục cộng đồng.</w:t>
      </w:r>
      <w:r w:rsidRPr="00916469">
        <w:rPr>
          <w:rFonts w:ascii="Tahoma" w:eastAsia="Times New Roman" w:hAnsi="Tahoma" w:cs="Tahoma"/>
          <w:sz w:val="18"/>
          <w:szCs w:val="18"/>
        </w:rPr>
        <w:br/>
        <w:t>Đổi mới cách tuyển dụng, sử dụng lao động đã qua đào tạo theo hướng chú trọng năng lực, chất lượng, hiệu quả công việc thực tế, không quá nặng về bằng cấp, trước hết là trong các cơ quan thuộc hệ thống chính trị. Coi sự chấp nhận của thị trường lao động đối với người học là tiêu chí quan trọng để đánh giá uy tín, chất lượng của cơ sở giáo dục đại học, nghề nghiệp và là căn cứ để định hướng phát triển các cơ sở giáo dục,</w:t>
      </w:r>
      <w:r w:rsidR="00660BC4" w:rsidRPr="00916469">
        <w:rPr>
          <w:rFonts w:ascii="Tahoma" w:eastAsia="Times New Roman" w:hAnsi="Tahoma" w:cs="Tahoma"/>
          <w:sz w:val="18"/>
          <w:szCs w:val="18"/>
        </w:rPr>
        <w:t xml:space="preserve"> đào tạo và ngành nghề đào tạo.</w:t>
      </w:r>
      <w:r w:rsidRPr="00916469">
        <w:rPr>
          <w:rFonts w:ascii="Tahoma" w:eastAsia="Times New Roman" w:hAnsi="Tahoma" w:cs="Tahoma"/>
          <w:sz w:val="18"/>
          <w:szCs w:val="18"/>
        </w:rPr>
        <w:br/>
      </w:r>
      <w:r w:rsidRPr="00916469">
        <w:rPr>
          <w:rFonts w:ascii="Tahoma" w:eastAsia="Times New Roman" w:hAnsi="Tahoma" w:cs="Tahoma"/>
          <w:i/>
          <w:iCs/>
          <w:sz w:val="18"/>
          <w:szCs w:val="18"/>
        </w:rPr>
        <w:t>Thứ tư, hoàn thiện hệ thống giáo dục quốc dân theo hướng hệ thống giáo dục mở, học tập suốt đời và xây dựng xã hội học tập</w:t>
      </w:r>
      <w:r w:rsidRPr="00916469">
        <w:rPr>
          <w:rFonts w:ascii="Tahoma" w:eastAsia="Times New Roman" w:hAnsi="Tahoma" w:cs="Tahoma"/>
          <w:sz w:val="18"/>
          <w:szCs w:val="18"/>
        </w:rPr>
        <w:br/>
        <w:t>Trước mắt, ổn định hệ thống giáo dục phổ thông như hiện nay. Đẩy mạnh phân luồng sau trung học cơ sở; định hướng nghề nghiệp ở trung học phổ thông. Tiếp tục nghiên cứu đổi mới hệ thống giáo dục phổ thông phù hợp với điều kiện cụ thể của đất nước và xu thế ph</w:t>
      </w:r>
      <w:r w:rsidR="00660BC4" w:rsidRPr="00916469">
        <w:rPr>
          <w:rFonts w:ascii="Tahoma" w:eastAsia="Times New Roman" w:hAnsi="Tahoma" w:cs="Tahoma"/>
          <w:sz w:val="18"/>
          <w:szCs w:val="18"/>
        </w:rPr>
        <w:t>át triển giáo dục của thế giới.</w:t>
      </w:r>
      <w:r w:rsidRPr="00916469">
        <w:rPr>
          <w:rFonts w:ascii="Tahoma" w:eastAsia="Times New Roman" w:hAnsi="Tahoma" w:cs="Tahoma"/>
          <w:sz w:val="18"/>
          <w:szCs w:val="18"/>
        </w:rPr>
        <w:br/>
        <w:t>Quy hoạch lại mạng lưới cơ sở giáo dục nghề nghiệp, giáo dục đại học gắn với quy hoạch phát triển kinh tế-xã hội, quy hoạch phát triển nguồn nhân lực. Thống nhất tên gọi các trình độ đào tạo, chuẩn đầu ra. Đẩy mạnh giáo dục nghề nghiệp sau trung học phổ thông, liên thông giữa giáo dục nghề nghiệp và giáo dục đại học. Tiếp tục sắp xếp, điều chỉnh mạng lưới các trường đại học, cao đẳng và các viện nghiên cứu theo hướng gắn đào tạo với nghiên cứu khoa học. Thực hiện phân tầng cơ sở giáo dục đại học theo định hướng nghiên cứu và ứng dụng, thực hành. Hoàn thiện mô hình đại học quốc gia, đại học vùng; củng cố và phát triển một số cơ sở giáo dục đại học và giáo dục nghề nghiệp chất lượng cao đạt trình độ tiê</w:t>
      </w:r>
      <w:r w:rsidR="00660BC4" w:rsidRPr="00916469">
        <w:rPr>
          <w:rFonts w:ascii="Tahoma" w:eastAsia="Times New Roman" w:hAnsi="Tahoma" w:cs="Tahoma"/>
          <w:sz w:val="18"/>
          <w:szCs w:val="18"/>
        </w:rPr>
        <w:t>n tiến của khu vực và thế giới.</w:t>
      </w:r>
      <w:r w:rsidRPr="00916469">
        <w:rPr>
          <w:rFonts w:ascii="Tahoma" w:eastAsia="Times New Roman" w:hAnsi="Tahoma" w:cs="Tahoma"/>
          <w:sz w:val="18"/>
          <w:szCs w:val="18"/>
        </w:rPr>
        <w:br/>
        <w:t>Khuyến khích xã hội hóa để đầu tư xây dựng và phát triển các trường chất lượng cao ở tất cả các cấp học và trình độ đào tạo. Tăng tỷ lệ trường ngoài công lập đối với giáo dục nghề nghiệp và giáo dục đại học. Hướng tới có loại hình cơ s</w:t>
      </w:r>
      <w:r w:rsidR="00660BC4" w:rsidRPr="00916469">
        <w:rPr>
          <w:rFonts w:ascii="Tahoma" w:eastAsia="Times New Roman" w:hAnsi="Tahoma" w:cs="Tahoma"/>
          <w:sz w:val="18"/>
          <w:szCs w:val="18"/>
        </w:rPr>
        <w:t>ở giáo dục do cộng đồng đầu tư.</w:t>
      </w:r>
      <w:r w:rsidRPr="00916469">
        <w:rPr>
          <w:rFonts w:ascii="Tahoma" w:eastAsia="Times New Roman" w:hAnsi="Tahoma" w:cs="Tahoma"/>
          <w:sz w:val="18"/>
          <w:szCs w:val="18"/>
        </w:rPr>
        <w:br/>
        <w:t xml:space="preserve">Đa dạng hóa các phương thức đào tạo. Thực hiện đào tạo theo tín chỉ. Đẩy mạnh đào tạo, bồi dưỡng năng lực, kỹ năng nghề tại cơ sở sản xuất, kinh doanh. Có cơ chế để tổ chức, cá nhân người sử dụng lao động tham gia xây dựng, điều chỉnh, thực hiện chương trình đào tạo </w:t>
      </w:r>
      <w:r w:rsidR="00660BC4" w:rsidRPr="00916469">
        <w:rPr>
          <w:rFonts w:ascii="Tahoma" w:eastAsia="Times New Roman" w:hAnsi="Tahoma" w:cs="Tahoma"/>
          <w:sz w:val="18"/>
          <w:szCs w:val="18"/>
        </w:rPr>
        <w:t>và đánh giá năng lực người học.</w:t>
      </w:r>
      <w:r w:rsidRPr="00916469">
        <w:rPr>
          <w:rFonts w:ascii="Tahoma" w:eastAsia="Times New Roman" w:hAnsi="Tahoma" w:cs="Tahoma"/>
          <w:sz w:val="18"/>
          <w:szCs w:val="18"/>
        </w:rPr>
        <w:br/>
      </w:r>
      <w:r w:rsidRPr="00916469">
        <w:rPr>
          <w:rFonts w:ascii="Tahoma" w:eastAsia="Times New Roman" w:hAnsi="Tahoma" w:cs="Tahoma"/>
          <w:i/>
          <w:iCs/>
          <w:sz w:val="18"/>
          <w:szCs w:val="18"/>
        </w:rPr>
        <w:t>Thứ năm, đổi mới căn bản công tác quản lý giáo dục, đào tạo, bảo đảm dân chủ, thống nhất; tăng quyền tự chủ và trách nhiệm xã hội của các cơ sở giáo dục, đào tạo; coi trọng quản lý chất lượng</w:t>
      </w:r>
      <w:r w:rsidRPr="00916469">
        <w:rPr>
          <w:rFonts w:ascii="Tahoma" w:eastAsia="Times New Roman" w:hAnsi="Tahoma" w:cs="Tahoma"/>
          <w:sz w:val="18"/>
          <w:szCs w:val="18"/>
        </w:rPr>
        <w:br/>
      </w:r>
      <w:r w:rsidRPr="00916469">
        <w:rPr>
          <w:rFonts w:ascii="Tahoma" w:eastAsia="Times New Roman" w:hAnsi="Tahoma" w:cs="Tahoma"/>
          <w:sz w:val="18"/>
          <w:szCs w:val="18"/>
        </w:rPr>
        <w:br/>
        <w:t xml:space="preserve">Xác định rõ trách nhiệm của các cơ quan quản lý nhà nước về giáo dục, đào tạo và trách nhiệm quản lý theo ngành, lãnh thổ của các bộ, ngành, địa phương. Phân định công tác quản lý nhà nước với quản trị của cơ sở giáo dục và đào tạo. Đẩy mạnh phân cấp, nâng cao trách nhiệm, tạo động lực và tính chủ động, sáng tạo của các cơ sở giáo </w:t>
      </w:r>
      <w:r w:rsidR="00660BC4" w:rsidRPr="00916469">
        <w:rPr>
          <w:rFonts w:ascii="Tahoma" w:eastAsia="Times New Roman" w:hAnsi="Tahoma" w:cs="Tahoma"/>
          <w:sz w:val="18"/>
          <w:szCs w:val="18"/>
        </w:rPr>
        <w:t>dục, đào tạo.</w:t>
      </w:r>
      <w:r w:rsidRPr="00916469">
        <w:rPr>
          <w:rFonts w:ascii="Tahoma" w:eastAsia="Times New Roman" w:hAnsi="Tahoma" w:cs="Tahoma"/>
          <w:sz w:val="18"/>
          <w:szCs w:val="18"/>
        </w:rPr>
        <w:br/>
        <w:t>Tăng cường hiệu lực quản lý nhà nước, nhất là về chương trình, nội dung và chất lượng giáo dục và đào tạo đối với các cơ sở giáo dục, đào tạo của nước ngoài tại Việt Nam. Phát huy vai trò của công nghệ thông tin và các thành tựu khoa học-công nghệ hiện đại trong quản lý</w:t>
      </w:r>
      <w:r w:rsidR="00660BC4" w:rsidRPr="00916469">
        <w:rPr>
          <w:rFonts w:ascii="Tahoma" w:eastAsia="Times New Roman" w:hAnsi="Tahoma" w:cs="Tahoma"/>
          <w:sz w:val="18"/>
          <w:szCs w:val="18"/>
        </w:rPr>
        <w:t xml:space="preserve"> nhà nước về giáo dục, đào tạo.</w:t>
      </w:r>
      <w:r w:rsidRPr="00916469">
        <w:rPr>
          <w:rFonts w:ascii="Tahoma" w:eastAsia="Times New Roman" w:hAnsi="Tahoma" w:cs="Tahoma"/>
          <w:sz w:val="18"/>
          <w:szCs w:val="18"/>
        </w:rPr>
        <w:br/>
        <w:t>Các cơ quan quản lý giáo dục, đào tạo địa phương tham gia quyết định về quản lý nhân sự, tài chính cùng với quản lý thực hiện nhiệm vụ chuyên môn của giáo dục mầm non, giáo dục phổ thông và giáo</w:t>
      </w:r>
      <w:r w:rsidR="00660BC4" w:rsidRPr="00916469">
        <w:rPr>
          <w:rFonts w:ascii="Tahoma" w:eastAsia="Times New Roman" w:hAnsi="Tahoma" w:cs="Tahoma"/>
          <w:sz w:val="18"/>
          <w:szCs w:val="18"/>
        </w:rPr>
        <w:t xml:space="preserve"> dục nghề nghiệp.</w:t>
      </w:r>
      <w:r w:rsidRPr="00916469">
        <w:rPr>
          <w:rFonts w:ascii="Tahoma" w:eastAsia="Times New Roman" w:hAnsi="Tahoma" w:cs="Tahoma"/>
          <w:sz w:val="18"/>
          <w:szCs w:val="18"/>
        </w:rPr>
        <w:br/>
        <w:t xml:space="preserve">Chuẩn hóa các điều kiện bảo đảm chất lượng và quản lý quá trình đào tạo; chú trọng quản lý chất lượng đầu ra. Xây dựng hệ thống kiểm </w:t>
      </w:r>
      <w:r w:rsidRPr="00916469">
        <w:rPr>
          <w:rFonts w:ascii="Tahoma" w:eastAsia="Times New Roman" w:hAnsi="Tahoma" w:cs="Tahoma"/>
          <w:sz w:val="18"/>
          <w:szCs w:val="18"/>
        </w:rPr>
        <w:lastRenderedPageBreak/>
        <w:t>định độc lập v</w:t>
      </w:r>
      <w:r w:rsidR="00660BC4" w:rsidRPr="00916469">
        <w:rPr>
          <w:rFonts w:ascii="Tahoma" w:eastAsia="Times New Roman" w:hAnsi="Tahoma" w:cs="Tahoma"/>
          <w:sz w:val="18"/>
          <w:szCs w:val="18"/>
        </w:rPr>
        <w:t>ề chất lượng giáo dục, đào tạo.</w:t>
      </w:r>
      <w:r w:rsidRPr="00916469">
        <w:rPr>
          <w:rFonts w:ascii="Tahoma" w:eastAsia="Times New Roman" w:hAnsi="Tahoma" w:cs="Tahoma"/>
          <w:sz w:val="18"/>
          <w:szCs w:val="18"/>
        </w:rPr>
        <w:br/>
        <w:t>Đổi mới cơ chế tiếp nhận và xử lý thông tin trong quản lý giáo dục, đào tạo. Thực hiện cơ chế người học tham gia đánh giá hoạt động giáo dục, đào tạo; nhà giáo tham gia đánh giá cán bộ quản lý; cơ sở giáo dục, đào tạo tham gia đán</w:t>
      </w:r>
      <w:r w:rsidR="00660BC4" w:rsidRPr="00916469">
        <w:rPr>
          <w:rFonts w:ascii="Tahoma" w:eastAsia="Times New Roman" w:hAnsi="Tahoma" w:cs="Tahoma"/>
          <w:sz w:val="18"/>
          <w:szCs w:val="18"/>
        </w:rPr>
        <w:t>h giá cơ quan quản lý nhà nước.</w:t>
      </w:r>
      <w:r w:rsidRPr="00916469">
        <w:rPr>
          <w:rFonts w:ascii="Tahoma" w:eastAsia="Times New Roman" w:hAnsi="Tahoma" w:cs="Tahoma"/>
          <w:sz w:val="18"/>
          <w:szCs w:val="18"/>
        </w:rPr>
        <w:br/>
        <w:t>Hoàn thiện cơ chế quản lý cơ sở giáo dục, đào tạo có yếu tố nước ngoài ở Việt Nam; quản lý học sinh, sinh viên Việt Nam đi học nước ngoài bằng nguồn ngân sách nhà n</w:t>
      </w:r>
      <w:r w:rsidR="00660BC4" w:rsidRPr="00916469">
        <w:rPr>
          <w:rFonts w:ascii="Tahoma" w:eastAsia="Times New Roman" w:hAnsi="Tahoma" w:cs="Tahoma"/>
          <w:sz w:val="18"/>
          <w:szCs w:val="18"/>
        </w:rPr>
        <w:t>ước và theo hiệp định nhà nước.</w:t>
      </w:r>
      <w:r w:rsidRPr="00916469">
        <w:rPr>
          <w:rFonts w:ascii="Tahoma" w:eastAsia="Times New Roman" w:hAnsi="Tahoma" w:cs="Tahoma"/>
          <w:sz w:val="18"/>
          <w:szCs w:val="18"/>
        </w:rPr>
        <w:br/>
        <w:t>Giao quyền tự chủ, tự chịu trách nhiệm cho các cơ sở giáo dục, đào tạo; phát huy vai trò của hội đồng trường. Thực hiện giám sát của các chủ thể trong nhà trường và xã hội; tăng cường công tác kiểm tra, thanh tra của cơ quan quản lý các cấp; bảo đảm</w:t>
      </w:r>
      <w:r w:rsidR="00660BC4" w:rsidRPr="00916469">
        <w:rPr>
          <w:rFonts w:ascii="Tahoma" w:eastAsia="Times New Roman" w:hAnsi="Tahoma" w:cs="Tahoma"/>
          <w:sz w:val="18"/>
          <w:szCs w:val="18"/>
        </w:rPr>
        <w:t xml:space="preserve"> dân chủ, công khai, minh bạch.</w:t>
      </w:r>
      <w:r w:rsidRPr="00916469">
        <w:rPr>
          <w:rFonts w:ascii="Tahoma" w:eastAsia="Times New Roman" w:hAnsi="Tahoma" w:cs="Tahoma"/>
          <w:sz w:val="18"/>
          <w:szCs w:val="18"/>
        </w:rPr>
        <w:br/>
      </w:r>
      <w:r w:rsidRPr="00916469">
        <w:rPr>
          <w:rFonts w:ascii="Tahoma" w:eastAsia="Times New Roman" w:hAnsi="Tahoma" w:cs="Tahoma"/>
          <w:i/>
          <w:iCs/>
          <w:sz w:val="18"/>
          <w:szCs w:val="18"/>
        </w:rPr>
        <w:t>Thứ sáu, phát triển đội ngũ nhà giáo và cán bộ quản lý, đáp ứng yêu cầu đổi mới giáo dục và đào tạo</w:t>
      </w:r>
      <w:r w:rsidRPr="00916469">
        <w:rPr>
          <w:rFonts w:ascii="Tahoma" w:eastAsia="Times New Roman" w:hAnsi="Tahoma" w:cs="Tahoma"/>
          <w:sz w:val="18"/>
          <w:szCs w:val="18"/>
        </w:rPr>
        <w:br/>
        <w:t>Xây dựng quy hoạch, kế hoạch đào tạo, bồi dưỡng đội ngũ nhà giáo và cán bộ quản lý giáo dục gắn với nhu cầu phát triển kinh tế-xã hội, bảo đảm an ninh, quốc phòng và hội nhập quốc tế. Thực hiện chuẩn hóa đội ngũ nhà giáo theo từng cấp học và trình độ đào tạo. Tiến tới tất cả các giáo viên tiểu học, trung học cơ sở, giáo viên, giảng viên các cơ sở giáo dục nghề nghiệp phải có trình độ từ đại học trở lên, có năng lực sư phạm. Giảng viên cao đẳng, đại học có trình độ từ thạc sỹ trở lên và phải được đào tạo, bồi dưỡng nghiệp vụ sư phạm. Cán bộ quản lý giáo dục các cấp phải qu</w:t>
      </w:r>
      <w:r w:rsidR="00660BC4" w:rsidRPr="00916469">
        <w:rPr>
          <w:rFonts w:ascii="Tahoma" w:eastAsia="Times New Roman" w:hAnsi="Tahoma" w:cs="Tahoma"/>
          <w:sz w:val="18"/>
          <w:szCs w:val="18"/>
        </w:rPr>
        <w:t>a đào tạo về nghiệp vụ quản lý.</w:t>
      </w:r>
      <w:r w:rsidRPr="00916469">
        <w:rPr>
          <w:rFonts w:ascii="Tahoma" w:eastAsia="Times New Roman" w:hAnsi="Tahoma" w:cs="Tahoma"/>
          <w:sz w:val="18"/>
          <w:szCs w:val="18"/>
        </w:rPr>
        <w:br/>
        <w:t xml:space="preserve">Phát triển hệ thống trường sư phạm đáp ứng mục tiêu, yêu cầu đào tạo, bồi dưỡng đội ngũ nhà giáo và cán bộ quản lý giáo dục; ưu tiên đầu tư xây dựng một số trường sư phạm, trường sư phạm kỹ thuật trọng điểm; khắc phục tình trạng phân tán trong hệ thống các cơ sở đào tạo nhà giáo. Có cơ chế tuyển sinh và cử tuyển riêng để tuyển chọn được những người có phẩm chất, năng lực phù hợp vào ngành sư </w:t>
      </w:r>
      <w:r w:rsidR="00660BC4" w:rsidRPr="00916469">
        <w:rPr>
          <w:rFonts w:ascii="Tahoma" w:eastAsia="Times New Roman" w:hAnsi="Tahoma" w:cs="Tahoma"/>
          <w:sz w:val="18"/>
          <w:szCs w:val="18"/>
        </w:rPr>
        <w:t>phạm.</w:t>
      </w:r>
      <w:r w:rsidRPr="00916469">
        <w:rPr>
          <w:rFonts w:ascii="Tahoma" w:eastAsia="Times New Roman" w:hAnsi="Tahoma" w:cs="Tahoma"/>
          <w:sz w:val="18"/>
          <w:szCs w:val="18"/>
        </w:rPr>
        <w:br/>
        <w:t>Đổi mới mạnh mẽ mục tiêu, nội dung, phương pháp đào tạo, đào tạo lại, bồi dưỡng và đánh giá kết quả học tập, rèn luyện của nhà giáo theo yêu cầu nâng cao chất lượng, trách nhiệm, đ</w:t>
      </w:r>
      <w:r w:rsidR="00660BC4" w:rsidRPr="00916469">
        <w:rPr>
          <w:rFonts w:ascii="Tahoma" w:eastAsia="Times New Roman" w:hAnsi="Tahoma" w:cs="Tahoma"/>
          <w:sz w:val="18"/>
          <w:szCs w:val="18"/>
        </w:rPr>
        <w:t>ạo đức và năng lực nghề nghiệp.</w:t>
      </w:r>
      <w:r w:rsidRPr="00916469">
        <w:rPr>
          <w:rFonts w:ascii="Tahoma" w:eastAsia="Times New Roman" w:hAnsi="Tahoma" w:cs="Tahoma"/>
          <w:sz w:val="18"/>
          <w:szCs w:val="18"/>
        </w:rPr>
        <w:br/>
        <w:t xml:space="preserve">Có chế độ ưu đãi đối với nhà giáo và cán bộ quản lý giáo dục. Việc tuyển dụng, sử dụng, đãi ngộ, tôn vinh nhà giáo và cán bộ quản lý giáo dục phải trên cơ sở đánh giá năng lực, đạo đức nghề nghiệp và hiệu quả công tác. Có chế độ ưu đãi và quy định tuổi nghỉ hưu hợp lý đối với nhà giáo có trình độ cao; có cơ chế miễn nhiệm, bố trí công việc khác hoặc kiên quyết đưa ra khỏi ngành đối với những người không đủ phẩm chất, năng lực, không đáp ứng yêu cầu, nhiệm vụ. Lương của nhà giáo được ưu tiên xếp cao nhất trong hệ thống thang bậc lương hành chính sự nghiệp và có thêm phụ cấp tùy theo </w:t>
      </w:r>
      <w:r w:rsidR="00660BC4" w:rsidRPr="00916469">
        <w:rPr>
          <w:rFonts w:ascii="Tahoma" w:eastAsia="Times New Roman" w:hAnsi="Tahoma" w:cs="Tahoma"/>
          <w:sz w:val="18"/>
          <w:szCs w:val="18"/>
        </w:rPr>
        <w:t>tính chất công việc, theo vùng.</w:t>
      </w:r>
      <w:r w:rsidRPr="00916469">
        <w:rPr>
          <w:rFonts w:ascii="Tahoma" w:eastAsia="Times New Roman" w:hAnsi="Tahoma" w:cs="Tahoma"/>
          <w:sz w:val="18"/>
          <w:szCs w:val="18"/>
        </w:rPr>
        <w:br/>
        <w:t>Khuyến khích đội ngũ nhà giáo và cán bộ quản lý nâng cao trình độ chuyên môn nghiệp vụ. Có chính sách hỗ trợ giảng viên trẻ về chỗ ở, học tập và nghiên cứu khoa học. Bảo đảm bình đẳng giữa nhà giáo trường công lập và nhà giáo trường ngoài công lập về tôn vinh và cơ hội đào tạo, bồi dưỡng chuyên môn nghiệp vụ... Tạo điều kiện để chuyên gia quốc tế và người Việt Nam ở nước ngoài tham gia giảng dạy và nghiên cứu ở các cơ sở giáo dục, đào</w:t>
      </w:r>
      <w:r w:rsidR="00660BC4" w:rsidRPr="00916469">
        <w:rPr>
          <w:rFonts w:ascii="Tahoma" w:eastAsia="Times New Roman" w:hAnsi="Tahoma" w:cs="Tahoma"/>
          <w:sz w:val="18"/>
          <w:szCs w:val="18"/>
        </w:rPr>
        <w:t xml:space="preserve"> tạo trong nước.</w:t>
      </w:r>
      <w:r w:rsidRPr="00916469">
        <w:rPr>
          <w:rFonts w:ascii="Tahoma" w:eastAsia="Times New Roman" w:hAnsi="Tahoma" w:cs="Tahoma"/>
          <w:sz w:val="18"/>
          <w:szCs w:val="18"/>
        </w:rPr>
        <w:br/>
        <w:t>Triển khai các giải pháp, mô hình liên thông, liên kết giữa các cơ sở đào tạo, nhất là các trường đại học với các tổ chức khoa học và công nghệ, đ</w:t>
      </w:r>
      <w:r w:rsidR="00660BC4" w:rsidRPr="00916469">
        <w:rPr>
          <w:rFonts w:ascii="Tahoma" w:eastAsia="Times New Roman" w:hAnsi="Tahoma" w:cs="Tahoma"/>
          <w:sz w:val="18"/>
          <w:szCs w:val="18"/>
        </w:rPr>
        <w:t>ặc biệt là các viện nghiên cứu.</w:t>
      </w:r>
      <w:r w:rsidRPr="00916469">
        <w:rPr>
          <w:rFonts w:ascii="Tahoma" w:eastAsia="Times New Roman" w:hAnsi="Tahoma" w:cs="Tahoma"/>
          <w:sz w:val="18"/>
          <w:szCs w:val="18"/>
        </w:rPr>
        <w:br/>
      </w:r>
      <w:r w:rsidRPr="00916469">
        <w:rPr>
          <w:rFonts w:ascii="Tahoma" w:eastAsia="Times New Roman" w:hAnsi="Tahoma" w:cs="Tahoma"/>
          <w:i/>
          <w:iCs/>
          <w:sz w:val="18"/>
          <w:szCs w:val="18"/>
        </w:rPr>
        <w:t>Thứ bảy, đổi mới chính sách, cơ chế tài chính, huy động sự tham gia đóng góp của toàn xã hội; nâng cao hiệu quả đầu tư để phát triển giáo dục và đào tạo</w:t>
      </w:r>
      <w:r w:rsidRPr="00916469">
        <w:rPr>
          <w:rFonts w:ascii="Tahoma" w:eastAsia="Times New Roman" w:hAnsi="Tahoma" w:cs="Tahoma"/>
          <w:sz w:val="18"/>
          <w:szCs w:val="18"/>
        </w:rPr>
        <w:br/>
        <w:t>Nhà nước giữ vai trò chủ đạo trong đầu tư phát triển giáo dục và đào tạo, ngân sách nhà nước chi cho giáo dục và đào tạo tối thiểu ở mức 20% tổng chi ngân sách; chú trọng nâng cao hiệu quả sử dụng vốn ngân sách. Từng bước bảo đảm đủ kinh phí hoạt động chuyên môn cho các cơ sở giáo dục, đào tạo công lập.</w:t>
      </w:r>
      <w:r w:rsidR="00660BC4" w:rsidRPr="00916469">
        <w:rPr>
          <w:rFonts w:ascii="Tahoma" w:eastAsia="Times New Roman" w:hAnsi="Tahoma" w:cs="Tahoma"/>
          <w:sz w:val="18"/>
          <w:szCs w:val="18"/>
        </w:rPr>
        <w:t xml:space="preserve"> Hoàn thiện chính sách học phí.</w:t>
      </w:r>
      <w:r w:rsidRPr="00916469">
        <w:rPr>
          <w:rFonts w:ascii="Tahoma" w:eastAsia="Times New Roman" w:hAnsi="Tahoma" w:cs="Tahoma"/>
          <w:sz w:val="18"/>
          <w:szCs w:val="18"/>
        </w:rPr>
        <w:br/>
        <w:t>Đối với giáo dục mầm non và phổ thông, Nhà nước ưu tiên tập trung đầu tư xây dựng, phát triển các cơ sở giáo dục công lập và có cơ chế hỗ trợ để bảo đảm từng bước hoàn thành mục tiêu phổ cập theo luật định. Khuyến khích phát triển các loại hình trường ngoài công lập đáp ứng nhu cầu xã hội về giáo dục c</w:t>
      </w:r>
      <w:r w:rsidR="00660BC4" w:rsidRPr="00916469">
        <w:rPr>
          <w:rFonts w:ascii="Tahoma" w:eastAsia="Times New Roman" w:hAnsi="Tahoma" w:cs="Tahoma"/>
          <w:sz w:val="18"/>
          <w:szCs w:val="18"/>
        </w:rPr>
        <w:t>hất lượng cao ở khu vực đô thị.</w:t>
      </w:r>
      <w:r w:rsidRPr="00916469">
        <w:rPr>
          <w:rFonts w:ascii="Tahoma" w:eastAsia="Times New Roman" w:hAnsi="Tahoma" w:cs="Tahoma"/>
          <w:sz w:val="18"/>
          <w:szCs w:val="18"/>
        </w:rPr>
        <w:br/>
        <w:t>Đối với giáo dục đại học và đào tạo nghề nghiệp, Nhà nước tập trung đầu tư xây dựng một số trường đại học, ngành đào tạo trọng điểm, trường đại học sư phạm. Thực hiện cơ chế đặt hàng trên cơ sở hệ thống định mức kinh tế-kỹ thuật, tiêu chuẩn chất lượng của một số loại hình dịch vụ đào tạo (không phân biệt loại hình cơ sở đào tạo), bảo đảm chi trả tương ứng với chất lượng, phù hợp với ngành nghề và trình độ đào tạo. Minh bạch hóa các hoạt động liên danh, liên kết đào tạo, sử dụng nguồn lực công ; bảo đảm sự hài hòa giữa các l</w:t>
      </w:r>
      <w:r w:rsidR="00660BC4" w:rsidRPr="00916469">
        <w:rPr>
          <w:rFonts w:ascii="Tahoma" w:eastAsia="Times New Roman" w:hAnsi="Tahoma" w:cs="Tahoma"/>
          <w:sz w:val="18"/>
          <w:szCs w:val="18"/>
        </w:rPr>
        <w:t>ợi ích với tích luỹ tái đầu tư.</w:t>
      </w:r>
      <w:r w:rsidRPr="00916469">
        <w:rPr>
          <w:rFonts w:ascii="Tahoma" w:eastAsia="Times New Roman" w:hAnsi="Tahoma" w:cs="Tahoma"/>
          <w:sz w:val="18"/>
          <w:szCs w:val="18"/>
        </w:rPr>
        <w:br/>
        <w:t xml:space="preserve">Đẩy mạnh xã hội hóa, trước hết đối với giáo dục nghề nghiệp và giáo dục đại học; khuyến khích liên kết với các cơ sở đào tạo nước ngoài có uy tín. Có chính sách khuyến khích cạnh tranh lành mạnh trong giáo dục và đào tạo trên cơ sở bảo đảm quyền lợi của người học, người sử dụng lao động và cơ sở giáo dục, đào tạo. Đối với các ngành đào tạo có khả năng xã hội hóa cao, ngân sách nhà nước chỉ hỗ trợ các đối tượng chính sách, đồng bào dân tộc thiểu số và khuyến </w:t>
      </w:r>
      <w:r w:rsidR="00660BC4" w:rsidRPr="00916469">
        <w:rPr>
          <w:rFonts w:ascii="Tahoma" w:eastAsia="Times New Roman" w:hAnsi="Tahoma" w:cs="Tahoma"/>
          <w:sz w:val="18"/>
          <w:szCs w:val="18"/>
        </w:rPr>
        <w:t>khích tài năng. </w:t>
      </w:r>
      <w:r w:rsidRPr="00916469">
        <w:rPr>
          <w:rFonts w:ascii="Tahoma" w:eastAsia="Times New Roman" w:hAnsi="Tahoma" w:cs="Tahoma"/>
          <w:sz w:val="18"/>
          <w:szCs w:val="18"/>
        </w:rPr>
        <w:br/>
        <w:t xml:space="preserve">Tiến tới bình đẳng về quyền được nhận hỗ trợ của Nhà nước đối với người học ở trường công lập và trường ngoài công lập. Tiếp tục hoàn </w:t>
      </w:r>
      <w:r w:rsidRPr="00916469">
        <w:rPr>
          <w:rFonts w:ascii="Tahoma" w:eastAsia="Times New Roman" w:hAnsi="Tahoma" w:cs="Tahoma"/>
          <w:sz w:val="18"/>
          <w:szCs w:val="18"/>
        </w:rPr>
        <w:lastRenderedPageBreak/>
        <w:t>thiện chính sách hỗ trợ đối với các đối tượng chính sách, đồng bào dân tộc thiểu số và cơ chế tín dụng cho học sinh, sinh viên có hoàn cảnh khó khăn được vay để học. Khuyến khích hình thành các quỹ học bổng, khuyến học, khuyến tài, giúp học sinh, sinh viên nghèo học giỏi. Tôn vinh, khen thưởng xứng đáng các cá nhân, tập thể có thành tích xuất sắc và đóng góp nổi bật cho</w:t>
      </w:r>
      <w:r w:rsidR="00660BC4" w:rsidRPr="00916469">
        <w:rPr>
          <w:rFonts w:ascii="Tahoma" w:eastAsia="Times New Roman" w:hAnsi="Tahoma" w:cs="Tahoma"/>
          <w:sz w:val="18"/>
          <w:szCs w:val="18"/>
        </w:rPr>
        <w:t xml:space="preserve"> sự nghiệp giáo dục và đào tạo.</w:t>
      </w:r>
      <w:r w:rsidRPr="00916469">
        <w:rPr>
          <w:rFonts w:ascii="Tahoma" w:eastAsia="Times New Roman" w:hAnsi="Tahoma" w:cs="Tahoma"/>
          <w:sz w:val="18"/>
          <w:szCs w:val="18"/>
        </w:rPr>
        <w:br/>
        <w:t>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 Thực hiện định kỳ kiểm t</w:t>
      </w:r>
      <w:r w:rsidR="00660BC4" w:rsidRPr="00916469">
        <w:rPr>
          <w:rFonts w:ascii="Tahoma" w:eastAsia="Times New Roman" w:hAnsi="Tahoma" w:cs="Tahoma"/>
          <w:sz w:val="18"/>
          <w:szCs w:val="18"/>
        </w:rPr>
        <w:t>oán các cơ sở giáo dục-đào tạo.</w:t>
      </w:r>
      <w:r w:rsidRPr="00916469">
        <w:rPr>
          <w:rFonts w:ascii="Tahoma" w:eastAsia="Times New Roman" w:hAnsi="Tahoma" w:cs="Tahoma"/>
          <w:sz w:val="18"/>
          <w:szCs w:val="18"/>
        </w:rPr>
        <w:br/>
        <w:t>Tiếp tục thực hiện mục tiêu kiên cố hóa trường, lớp học; có chính sách hỗ trợ để có mặt bằng xây dựng trường. Từng bước hiện đại h óa cơ sở vật chất kỹ thuật, đặc biệt là hạ tầng công nghệ thông tin. Bảo đảm đến năm 2020 số học sinh mỗi lớp không vượt</w:t>
      </w:r>
      <w:r w:rsidR="00660BC4" w:rsidRPr="00916469">
        <w:rPr>
          <w:rFonts w:ascii="Tahoma" w:eastAsia="Times New Roman" w:hAnsi="Tahoma" w:cs="Tahoma"/>
          <w:sz w:val="18"/>
          <w:szCs w:val="18"/>
        </w:rPr>
        <w:t xml:space="preserve"> quá quy định của từng cấp học.</w:t>
      </w:r>
      <w:r w:rsidRPr="00916469">
        <w:rPr>
          <w:rFonts w:ascii="Tahoma" w:eastAsia="Times New Roman" w:hAnsi="Tahoma" w:cs="Tahoma"/>
          <w:sz w:val="18"/>
          <w:szCs w:val="18"/>
        </w:rPr>
        <w:br/>
        <w:t>Phân định rõ ngân sách chi cho giáo dục mầm non, giáo dục phổ thông, giáo dục nghề nghiệp và giáo dục đại học với ngân sách chi cho cơ sở đào tạo, bồi dưỡng thuộc hệ thống chính trị và các lực lượng vũ trang. Giám sát chặt chẽ, công khai, m</w:t>
      </w:r>
      <w:r w:rsidR="00660BC4" w:rsidRPr="00916469">
        <w:rPr>
          <w:rFonts w:ascii="Tahoma" w:eastAsia="Times New Roman" w:hAnsi="Tahoma" w:cs="Tahoma"/>
          <w:sz w:val="18"/>
          <w:szCs w:val="18"/>
        </w:rPr>
        <w:t>inh bạch việc sử dụng kinh phí.</w:t>
      </w:r>
      <w:r w:rsidRPr="00916469">
        <w:rPr>
          <w:rFonts w:ascii="Tahoma" w:eastAsia="Times New Roman" w:hAnsi="Tahoma" w:cs="Tahoma"/>
          <w:sz w:val="18"/>
          <w:szCs w:val="18"/>
        </w:rPr>
        <w:br/>
      </w:r>
      <w:r w:rsidRPr="00916469">
        <w:rPr>
          <w:rFonts w:ascii="Tahoma" w:eastAsia="Times New Roman" w:hAnsi="Tahoma" w:cs="Tahoma"/>
          <w:i/>
          <w:iCs/>
          <w:sz w:val="18"/>
          <w:szCs w:val="18"/>
        </w:rPr>
        <w:t>Thứ tám, nâng cao chất lượng, hiệu quả nghiên cứu và ứng dụng khoa học, công nghệ, đặc biệt là khoa học giáo dục và khoa học quản lý</w:t>
      </w:r>
      <w:r w:rsidRPr="00916469">
        <w:rPr>
          <w:rFonts w:ascii="Tahoma" w:eastAsia="Times New Roman" w:hAnsi="Tahoma" w:cs="Tahoma"/>
          <w:sz w:val="18"/>
          <w:szCs w:val="18"/>
        </w:rPr>
        <w:br/>
        <w:t>Quan tâm nghiên cứu khoa học giáo dục và khoa học quản lý, tập trung đầu tư nâng cao năng lực, chất lượng, hiệu quả hoạt động của cơ quan nghiên cứu khoa học giáo dục quốc gia. Nâng cao chất lượng đội ngũ cán bộ nghiên cứu và chuyên gia giáo dục. Triển khai chương trình nghiên cứu</w:t>
      </w:r>
      <w:r w:rsidR="00660BC4" w:rsidRPr="00916469">
        <w:rPr>
          <w:rFonts w:ascii="Tahoma" w:eastAsia="Times New Roman" w:hAnsi="Tahoma" w:cs="Tahoma"/>
          <w:sz w:val="18"/>
          <w:szCs w:val="18"/>
        </w:rPr>
        <w:t xml:space="preserve"> quốc gia về khoa học giáo dục.</w:t>
      </w:r>
      <w:r w:rsidRPr="00916469">
        <w:rPr>
          <w:rFonts w:ascii="Tahoma" w:eastAsia="Times New Roman" w:hAnsi="Tahoma" w:cs="Tahoma"/>
          <w:sz w:val="18"/>
          <w:szCs w:val="18"/>
        </w:rPr>
        <w:br/>
        <w:t>Tăng cường năng lực, nâng cao chất lượng và hiệu quả nghiên cứu khoa học, chuyển giao công nghệ của các cơ sở giáo dục đại học. Gắn kết chặt chẽ giữa đào tạo và nghiên cứu, giữa các cơ sở đào tạo với các cơ sở sản xuất, kinh doanh. Ưu tiên đầu tư phát triển khoa học cơ bản, khoa học mũi nhọn, phòng thí nghiệm trọng điểm, phòng thí nghiệm chuyên ngành, trung tâm công nghệ cao, cơ sở sản xuất thử nghiệm hiện đại trong một số cơ sở giáo dục đại học. Có chính sách khuyến khích học sinh,</w:t>
      </w:r>
      <w:r w:rsidR="00660BC4" w:rsidRPr="00916469">
        <w:rPr>
          <w:rFonts w:ascii="Tahoma" w:eastAsia="Times New Roman" w:hAnsi="Tahoma" w:cs="Tahoma"/>
          <w:sz w:val="18"/>
          <w:szCs w:val="18"/>
        </w:rPr>
        <w:t xml:space="preserve"> sinh viên nghiên cứu khoa học.</w:t>
      </w:r>
      <w:r w:rsidRPr="00916469">
        <w:rPr>
          <w:rFonts w:ascii="Tahoma" w:eastAsia="Times New Roman" w:hAnsi="Tahoma" w:cs="Tahoma"/>
          <w:sz w:val="18"/>
          <w:szCs w:val="18"/>
        </w:rPr>
        <w:br/>
        <w:t>Khuyến khích thành lập viện, trung tâm nghiên cứu và chuyển giao công nghệ, doanh nghiệp khoa học và công nghệ, hỗ trợ đăng ký và khai thác sáng chế, phát minh trong các cơ sở đào tạo. Hoàn thiện cơ chế đặt hàng và giao kinh phí sự nghiệp khoa học và công nghệ cho các cơ sở giáo dục đại học. Nghiên cứu sáp nhập một số tổ chức nghiên cứu khoa học và triển khai công nghệ v</w:t>
      </w:r>
      <w:r w:rsidR="00660BC4" w:rsidRPr="00916469">
        <w:rPr>
          <w:rFonts w:ascii="Tahoma" w:eastAsia="Times New Roman" w:hAnsi="Tahoma" w:cs="Tahoma"/>
          <w:sz w:val="18"/>
          <w:szCs w:val="18"/>
        </w:rPr>
        <w:t>ới các trường đại học công lập.</w:t>
      </w:r>
      <w:r w:rsidRPr="00916469">
        <w:rPr>
          <w:rFonts w:ascii="Tahoma" w:eastAsia="Times New Roman" w:hAnsi="Tahoma" w:cs="Tahoma"/>
          <w:sz w:val="18"/>
          <w:szCs w:val="18"/>
        </w:rPr>
        <w:br/>
        <w:t>Ưu tiên nguồn lực, tập trung đầu tư và có cơ chế đặc biệt để phát triển một số trường đại học nghiên cứu đa ngành, đa lĩnh vực sớm đạt trình độ khu vực và quốc tế, đủ năng lực hợp tác và cạnh tranh với các cơ sở đào tạo và nghiên cứu hàng đầu thế giới.</w:t>
      </w:r>
      <w:r w:rsidRPr="00916469">
        <w:rPr>
          <w:rFonts w:ascii="Tahoma" w:eastAsia="Times New Roman" w:hAnsi="Tahoma" w:cs="Tahoma"/>
          <w:sz w:val="18"/>
          <w:szCs w:val="18"/>
        </w:rPr>
        <w:br/>
      </w:r>
      <w:r w:rsidRPr="00916469">
        <w:rPr>
          <w:rFonts w:ascii="Tahoma" w:eastAsia="Times New Roman" w:hAnsi="Tahoma" w:cs="Tahoma"/>
          <w:i/>
          <w:iCs/>
          <w:sz w:val="18"/>
          <w:szCs w:val="18"/>
        </w:rPr>
        <w:t>Thứ chín, chủ động hội nhập và nâng cao hiệu quả hợp tác quốc tế trong giáo dục, đào tạo</w:t>
      </w:r>
      <w:r w:rsidRPr="00916469">
        <w:rPr>
          <w:rFonts w:ascii="Tahoma" w:eastAsia="Times New Roman" w:hAnsi="Tahoma" w:cs="Tahoma"/>
          <w:sz w:val="18"/>
          <w:szCs w:val="18"/>
        </w:rPr>
        <w:br/>
        <w:t>Chủ động hội nhập quốc tế về giáo dục, đào tạo trên cơ sở giữ vững độc lập, tự chủ, bảo đảm định hướng xã hội chủ nghĩa, bảo tồn và phát huy các giá trị văn hóa tốt đẹp của dân tộc, tiếp thu có chọn lọc tinh hoa văn hóa và thành tựu khoa học, công nghệ của nhân loại. Hoàn thiện cơ chế hợp tác song phương và đa phương, thực hiện các cam kế</w:t>
      </w:r>
      <w:r w:rsidR="00660BC4" w:rsidRPr="00916469">
        <w:rPr>
          <w:rFonts w:ascii="Tahoma" w:eastAsia="Times New Roman" w:hAnsi="Tahoma" w:cs="Tahoma"/>
          <w:sz w:val="18"/>
          <w:szCs w:val="18"/>
        </w:rPr>
        <w:t>t quốc tế về giáo dục, đào tạo.</w:t>
      </w:r>
      <w:r w:rsidRPr="00916469">
        <w:rPr>
          <w:rFonts w:ascii="Tahoma" w:eastAsia="Times New Roman" w:hAnsi="Tahoma" w:cs="Tahoma"/>
          <w:sz w:val="18"/>
          <w:szCs w:val="18"/>
        </w:rPr>
        <w:br/>
        <w:t xml:space="preserve">Tăng quy mô đào tạo ở nước ngoài bằng ngân sách nhà nước đối với giảng viên các ngành khoa học cơ bản và khoa học mũi nhọn, đặc thù. Khuyến khích việc học tập và nghiên cứu ở nước ngoài bằng các nguồn kinh phí ngoài ngân sách nhà nước. Mở rộng liên kết đào tạo với những cơ sở đào tạo nước ngoài có uy tín, chủ yếu trong giáo dục đại học và giáo dục nghề nghiệp; đồng thời quản </w:t>
      </w:r>
      <w:r w:rsidR="00660BC4" w:rsidRPr="00916469">
        <w:rPr>
          <w:rFonts w:ascii="Tahoma" w:eastAsia="Times New Roman" w:hAnsi="Tahoma" w:cs="Tahoma"/>
          <w:sz w:val="18"/>
          <w:szCs w:val="18"/>
        </w:rPr>
        <w:t>lý chặt chẽ chất lượng đào tạo.</w:t>
      </w:r>
      <w:r w:rsidRPr="00916469">
        <w:rPr>
          <w:rFonts w:ascii="Tahoma" w:eastAsia="Times New Roman" w:hAnsi="Tahoma" w:cs="Tahoma"/>
          <w:sz w:val="18"/>
          <w:szCs w:val="18"/>
        </w:rPr>
        <w:br/>
        <w:t>Có cơ chế khuyến khích các tổ chức quốc tế, cá nhân nước ngoài, người Việt Nam ở nước ngoài tham gia hoạt động đào tạo, nghiên cứu, ứng dụng, chuyển giao khoa học và công nghệ ở Việt Nam. Tăng cường giao lư</w:t>
      </w:r>
      <w:r w:rsidR="00660BC4" w:rsidRPr="00916469">
        <w:rPr>
          <w:rFonts w:ascii="Tahoma" w:eastAsia="Times New Roman" w:hAnsi="Tahoma" w:cs="Tahoma"/>
          <w:sz w:val="18"/>
          <w:szCs w:val="18"/>
        </w:rPr>
        <w:t>u văn hóa và học thuật quốc tế.</w:t>
      </w:r>
      <w:r w:rsidRPr="00916469">
        <w:rPr>
          <w:rFonts w:ascii="Tahoma" w:eastAsia="Times New Roman" w:hAnsi="Tahoma" w:cs="Tahoma"/>
          <w:sz w:val="18"/>
          <w:szCs w:val="18"/>
        </w:rPr>
        <w:br/>
        <w:t>Có chính sách hỗ trợ, quản lý việc học tập và rèn luyện của học sinh, sinh viên Việt Nam đang học ở nước ngoài và tại các cơ sở giáo dục, đào tạo có yếu tố nước ngoài tại Việt Nam.</w:t>
      </w:r>
    </w:p>
    <w:p w:rsidR="00D57BFD" w:rsidRDefault="00D57BFD"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Default="008E71AA" w:rsidP="00D57BFD">
      <w:pPr>
        <w:spacing w:before="100" w:beforeAutospacing="1" w:after="100" w:afterAutospacing="1" w:line="240" w:lineRule="auto"/>
        <w:rPr>
          <w:rFonts w:ascii="Times New Roman" w:eastAsia="Times New Roman" w:hAnsi="Times New Roman" w:cs="Times New Roman"/>
          <w:sz w:val="18"/>
          <w:szCs w:val="18"/>
        </w:rPr>
      </w:pPr>
    </w:p>
    <w:p w:rsidR="008E71AA" w:rsidRPr="00916469" w:rsidRDefault="008E71AA" w:rsidP="00D57BFD">
      <w:pPr>
        <w:spacing w:before="100" w:beforeAutospacing="1" w:after="100" w:afterAutospacing="1" w:line="240" w:lineRule="auto"/>
        <w:rPr>
          <w:rFonts w:ascii="Times New Roman" w:eastAsia="Times New Roman" w:hAnsi="Times New Roman" w:cs="Times New Roman"/>
          <w:sz w:val="18"/>
          <w:szCs w:val="18"/>
        </w:rPr>
      </w:pPr>
    </w:p>
    <w:sectPr w:rsidR="008E71AA" w:rsidRPr="00916469" w:rsidSect="00660BC4">
      <w:pgSz w:w="11907" w:h="16840" w:code="9"/>
      <w:pgMar w:top="284" w:right="340" w:bottom="284"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D7AE9"/>
    <w:multiLevelType w:val="multilevel"/>
    <w:tmpl w:val="3E26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FD"/>
    <w:rsid w:val="0000420C"/>
    <w:rsid w:val="000E0305"/>
    <w:rsid w:val="00660BC4"/>
    <w:rsid w:val="007E28C2"/>
    <w:rsid w:val="008E71AA"/>
    <w:rsid w:val="00916469"/>
    <w:rsid w:val="00A154A8"/>
    <w:rsid w:val="00A53A0F"/>
    <w:rsid w:val="00C303B6"/>
    <w:rsid w:val="00D4373A"/>
    <w:rsid w:val="00D57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7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BFD"/>
    <w:rPr>
      <w:rFonts w:ascii="Tahoma" w:hAnsi="Tahoma" w:cs="Tahoma"/>
      <w:sz w:val="16"/>
      <w:szCs w:val="16"/>
    </w:rPr>
  </w:style>
  <w:style w:type="paragraph" w:styleId="NormalWeb">
    <w:name w:val="Normal (Web)"/>
    <w:basedOn w:val="Normal"/>
    <w:uiPriority w:val="99"/>
    <w:semiHidden/>
    <w:unhideWhenUsed/>
    <w:rsid w:val="00D57B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7BFD"/>
    <w:rPr>
      <w:b/>
      <w:bCs/>
    </w:rPr>
  </w:style>
  <w:style w:type="character" w:styleId="Emphasis">
    <w:name w:val="Emphasis"/>
    <w:basedOn w:val="DefaultParagraphFont"/>
    <w:uiPriority w:val="20"/>
    <w:qFormat/>
    <w:rsid w:val="00D57B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7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BFD"/>
    <w:rPr>
      <w:rFonts w:ascii="Tahoma" w:hAnsi="Tahoma" w:cs="Tahoma"/>
      <w:sz w:val="16"/>
      <w:szCs w:val="16"/>
    </w:rPr>
  </w:style>
  <w:style w:type="paragraph" w:styleId="NormalWeb">
    <w:name w:val="Normal (Web)"/>
    <w:basedOn w:val="Normal"/>
    <w:uiPriority w:val="99"/>
    <w:semiHidden/>
    <w:unhideWhenUsed/>
    <w:rsid w:val="00D57B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7BFD"/>
    <w:rPr>
      <w:b/>
      <w:bCs/>
    </w:rPr>
  </w:style>
  <w:style w:type="character" w:styleId="Emphasis">
    <w:name w:val="Emphasis"/>
    <w:basedOn w:val="DefaultParagraphFont"/>
    <w:uiPriority w:val="20"/>
    <w:qFormat/>
    <w:rsid w:val="00D57B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38710">
      <w:bodyDiv w:val="1"/>
      <w:marLeft w:val="0"/>
      <w:marRight w:val="0"/>
      <w:marTop w:val="0"/>
      <w:marBottom w:val="0"/>
      <w:divBdr>
        <w:top w:val="none" w:sz="0" w:space="0" w:color="auto"/>
        <w:left w:val="none" w:sz="0" w:space="0" w:color="auto"/>
        <w:bottom w:val="none" w:sz="0" w:space="0" w:color="auto"/>
        <w:right w:val="none" w:sz="0" w:space="0" w:color="auto"/>
      </w:divBdr>
    </w:div>
    <w:div w:id="984774606">
      <w:bodyDiv w:val="1"/>
      <w:marLeft w:val="0"/>
      <w:marRight w:val="0"/>
      <w:marTop w:val="0"/>
      <w:marBottom w:val="0"/>
      <w:divBdr>
        <w:top w:val="none" w:sz="0" w:space="0" w:color="auto"/>
        <w:left w:val="none" w:sz="0" w:space="0" w:color="auto"/>
        <w:bottom w:val="none" w:sz="0" w:space="0" w:color="auto"/>
        <w:right w:val="none" w:sz="0" w:space="0" w:color="auto"/>
      </w:divBdr>
    </w:div>
    <w:div w:id="1187253698">
      <w:bodyDiv w:val="1"/>
      <w:marLeft w:val="0"/>
      <w:marRight w:val="0"/>
      <w:marTop w:val="0"/>
      <w:marBottom w:val="0"/>
      <w:divBdr>
        <w:top w:val="none" w:sz="0" w:space="0" w:color="auto"/>
        <w:left w:val="none" w:sz="0" w:space="0" w:color="auto"/>
        <w:bottom w:val="none" w:sz="0" w:space="0" w:color="auto"/>
        <w:right w:val="none" w:sz="0" w:space="0" w:color="auto"/>
      </w:divBdr>
      <w:divsChild>
        <w:div w:id="1042368389">
          <w:marLeft w:val="0"/>
          <w:marRight w:val="0"/>
          <w:marTop w:val="0"/>
          <w:marBottom w:val="0"/>
          <w:divBdr>
            <w:top w:val="none" w:sz="0" w:space="0" w:color="auto"/>
            <w:left w:val="none" w:sz="0" w:space="0" w:color="auto"/>
            <w:bottom w:val="none" w:sz="0" w:space="0" w:color="auto"/>
            <w:right w:val="none" w:sz="0" w:space="0" w:color="auto"/>
          </w:divBdr>
        </w:div>
      </w:divsChild>
    </w:div>
    <w:div w:id="1205485123">
      <w:bodyDiv w:val="1"/>
      <w:marLeft w:val="0"/>
      <w:marRight w:val="0"/>
      <w:marTop w:val="0"/>
      <w:marBottom w:val="0"/>
      <w:divBdr>
        <w:top w:val="none" w:sz="0" w:space="0" w:color="auto"/>
        <w:left w:val="none" w:sz="0" w:space="0" w:color="auto"/>
        <w:bottom w:val="none" w:sz="0" w:space="0" w:color="auto"/>
        <w:right w:val="none" w:sz="0" w:space="0" w:color="auto"/>
      </w:divBdr>
      <w:divsChild>
        <w:div w:id="487328312">
          <w:marLeft w:val="0"/>
          <w:marRight w:val="0"/>
          <w:marTop w:val="150"/>
          <w:marBottom w:val="150"/>
          <w:divBdr>
            <w:top w:val="none" w:sz="0" w:space="0" w:color="auto"/>
            <w:left w:val="none" w:sz="0" w:space="0" w:color="auto"/>
            <w:bottom w:val="none" w:sz="0" w:space="0" w:color="auto"/>
            <w:right w:val="none" w:sz="0" w:space="0" w:color="auto"/>
          </w:divBdr>
        </w:div>
        <w:div w:id="1084642058">
          <w:marLeft w:val="0"/>
          <w:marRight w:val="0"/>
          <w:marTop w:val="0"/>
          <w:marBottom w:val="0"/>
          <w:divBdr>
            <w:top w:val="none" w:sz="0" w:space="0" w:color="auto"/>
            <w:left w:val="none" w:sz="0" w:space="0" w:color="auto"/>
            <w:bottom w:val="none" w:sz="0" w:space="0" w:color="auto"/>
            <w:right w:val="none" w:sz="0" w:space="0" w:color="auto"/>
          </w:divBdr>
        </w:div>
        <w:div w:id="1852723881">
          <w:marLeft w:val="0"/>
          <w:marRight w:val="0"/>
          <w:marTop w:val="0"/>
          <w:marBottom w:val="0"/>
          <w:divBdr>
            <w:top w:val="none" w:sz="0" w:space="0" w:color="auto"/>
            <w:left w:val="none" w:sz="0" w:space="0" w:color="auto"/>
            <w:bottom w:val="none" w:sz="0" w:space="0" w:color="auto"/>
            <w:right w:val="none" w:sz="0" w:space="0" w:color="auto"/>
          </w:divBdr>
        </w:div>
      </w:divsChild>
    </w:div>
    <w:div w:id="207238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7189</Words>
  <Characters>40980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Ha My's Family</Company>
  <LinksUpToDate>false</LinksUpToDate>
  <CharactersWithSpaces>48073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5</cp:revision>
  <cp:lastPrinted>2016-08-01T00:35:00Z</cp:lastPrinted>
  <dcterms:created xsi:type="dcterms:W3CDTF">2016-08-01T00:32:00Z</dcterms:created>
  <dcterms:modified xsi:type="dcterms:W3CDTF">2016-08-01T16:48:00Z</dcterms:modified>
</cp:coreProperties>
</file>